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30"/>
      </w:tblGrid>
      <w:tr w:rsidR="001E24AC" w14:paraId="5753C884" w14:textId="77777777">
        <w:tblPrEx>
          <w:tblCellMar>
            <w:top w:w="0" w:type="dxa"/>
            <w:bottom w:w="0" w:type="dxa"/>
          </w:tblCellMar>
        </w:tblPrEx>
        <w:tc>
          <w:tcPr>
            <w:tcW w:w="0" w:type="auto"/>
            <w:shd w:val="clear" w:color="auto" w:fill="1C1FC8"/>
            <w:tcMar>
              <w:top w:w="260" w:type="dxa"/>
              <w:left w:w="260" w:type="dxa"/>
              <w:bottom w:w="260" w:type="dxa"/>
              <w:right w:w="260" w:type="dxa"/>
            </w:tcMar>
          </w:tcPr>
          <w:p w14:paraId="581A2460" w14:textId="77777777" w:rsidR="001E24AC" w:rsidRDefault="00000000">
            <w:pPr>
              <w:spacing w:after="80"/>
              <w:jc w:val="center"/>
            </w:pPr>
            <w:r>
              <w:rPr>
                <w:b/>
                <w:bCs/>
                <w:color w:val="FFFFFF"/>
                <w:sz w:val="40"/>
                <w:szCs w:val="40"/>
              </w:rPr>
              <w:t>Commercial Insurance — 100 Most Asked Questions</w:t>
            </w:r>
          </w:p>
          <w:p w14:paraId="7DF26684" w14:textId="77777777" w:rsidR="001E24AC" w:rsidRDefault="00000000">
            <w:pPr>
              <w:jc w:val="center"/>
            </w:pPr>
            <w:r>
              <w:rPr>
                <w:i/>
                <w:iCs/>
                <w:color w:val="FFFFFF"/>
                <w:sz w:val="22"/>
                <w:szCs w:val="22"/>
              </w:rPr>
              <w:t>Protecting Kansas City businesses with independent market access</w:t>
            </w:r>
          </w:p>
        </w:tc>
      </w:tr>
      <w:tr w:rsidR="001E24AC" w14:paraId="758ED20C" w14:textId="77777777">
        <w:tblPrEx>
          <w:tblCellMar>
            <w:top w:w="0" w:type="dxa"/>
            <w:bottom w:w="0" w:type="dxa"/>
          </w:tblCellMar>
        </w:tblPrEx>
        <w:tc>
          <w:tcPr>
            <w:tcW w:w="0" w:type="auto"/>
            <w:shd w:val="clear" w:color="auto" w:fill="2FA51A"/>
            <w:tcMar>
              <w:top w:w="20" w:type="dxa"/>
              <w:left w:w="0" w:type="dxa"/>
              <w:bottom w:w="20" w:type="dxa"/>
              <w:right w:w="0" w:type="dxa"/>
            </w:tcMar>
          </w:tcPr>
          <w:p w14:paraId="444065D1" w14:textId="77777777" w:rsidR="001E24AC" w:rsidRDefault="001E24AC"/>
        </w:tc>
      </w:tr>
    </w:tbl>
    <w:p w14:paraId="031D0F5F" w14:textId="77777777" w:rsidR="001E24AC" w:rsidRDefault="00000000">
      <w:pPr>
        <w:spacing w:before="120"/>
        <w:jc w:val="center"/>
      </w:pPr>
      <w:r>
        <w:rPr>
          <w:color w:val="666666"/>
          <w:sz w:val="16"/>
          <w:szCs w:val="16"/>
        </w:rPr>
        <w:t>7001 N Cherry St, Suite 201, Gladstone, MO 64118</w:t>
      </w:r>
    </w:p>
    <w:p w14:paraId="0CE3707A" w14:textId="77777777" w:rsidR="001E24AC" w:rsidRDefault="00000000">
      <w:pPr>
        <w:spacing w:before="20" w:after="200"/>
        <w:jc w:val="center"/>
      </w:pPr>
      <w:r>
        <w:rPr>
          <w:b/>
          <w:bCs/>
          <w:color w:val="666666"/>
          <w:sz w:val="16"/>
          <w:szCs w:val="16"/>
        </w:rPr>
        <w:t>Jay Stoetzer   |   816-384-7738   |   jay@insure247.com</w:t>
      </w:r>
    </w:p>
    <w:p w14:paraId="0C5EBE4F" w14:textId="77777777" w:rsidR="001E24AC" w:rsidRDefault="00000000">
      <w:pPr>
        <w:pBdr>
          <w:bottom w:val="single" w:sz="8" w:space="4" w:color="1C1FC8"/>
        </w:pBdr>
        <w:spacing w:before="160" w:after="160"/>
      </w:pPr>
      <w:r>
        <w:rPr>
          <w:b/>
          <w:bCs/>
          <w:color w:val="1C1FC8"/>
          <w:sz w:val="27"/>
          <w:szCs w:val="27"/>
        </w:rPr>
        <w:t>General Liability &amp; Business Owners Policy</w:t>
      </w:r>
    </w:p>
    <w:p w14:paraId="29B799D5" w14:textId="77777777" w:rsidR="001E24AC" w:rsidRDefault="00000000">
      <w:pPr>
        <w:spacing w:before="160" w:after="40"/>
      </w:pPr>
      <w:r>
        <w:rPr>
          <w:b/>
          <w:bCs/>
          <w:color w:val="1C1FC8"/>
          <w:sz w:val="22"/>
          <w:szCs w:val="22"/>
        </w:rPr>
        <w:t xml:space="preserve">Q1: </w:t>
      </w:r>
      <w:r>
        <w:rPr>
          <w:b/>
          <w:bCs/>
          <w:color w:val="1F7A3D"/>
          <w:sz w:val="22"/>
          <w:szCs w:val="22"/>
        </w:rPr>
        <w:t xml:space="preserve">What </w:t>
      </w:r>
      <w:proofErr w:type="gramStart"/>
      <w:r>
        <w:rPr>
          <w:b/>
          <w:bCs/>
          <w:color w:val="1F7A3D"/>
          <w:sz w:val="22"/>
          <w:szCs w:val="22"/>
        </w:rPr>
        <w:t>coverages</w:t>
      </w:r>
      <w:proofErr w:type="gramEnd"/>
      <w:r>
        <w:rPr>
          <w:b/>
          <w:bCs/>
          <w:color w:val="1F7A3D"/>
          <w:sz w:val="22"/>
          <w:szCs w:val="22"/>
        </w:rPr>
        <w:t xml:space="preserve"> does a Business Owners Policy (BOP) include?</w:t>
      </w:r>
    </w:p>
    <w:p w14:paraId="0395535B" w14:textId="77777777" w:rsidR="001E24AC" w:rsidRDefault="00000000">
      <w:pPr>
        <w:ind w:left="200"/>
      </w:pPr>
      <w:r>
        <w:rPr>
          <w:color w:val="444444"/>
          <w:sz w:val="21"/>
          <w:szCs w:val="21"/>
        </w:rPr>
        <w:t>A BOP bundles commercial property and general liability into one policy for small-to-mid-sized businesses with moderate risk. Higher-hazard operations such as bars, contractors, and auto repair often need standalone or specialty market policies.</w:t>
      </w:r>
    </w:p>
    <w:p w14:paraId="12AB87E1" w14:textId="77777777" w:rsidR="001E24AC" w:rsidRDefault="00000000">
      <w:pPr>
        <w:spacing w:before="160" w:after="40"/>
      </w:pPr>
      <w:r>
        <w:rPr>
          <w:b/>
          <w:bCs/>
          <w:color w:val="1C1FC8"/>
          <w:sz w:val="22"/>
          <w:szCs w:val="22"/>
        </w:rPr>
        <w:t xml:space="preserve">Q2: </w:t>
      </w:r>
      <w:r>
        <w:rPr>
          <w:b/>
          <w:bCs/>
          <w:color w:val="1F7A3D"/>
          <w:sz w:val="22"/>
          <w:szCs w:val="22"/>
        </w:rPr>
        <w:t>What is the difference between general liability and professional liability?</w:t>
      </w:r>
    </w:p>
    <w:p w14:paraId="59887098" w14:textId="77777777" w:rsidR="001E24AC" w:rsidRDefault="00000000">
      <w:pPr>
        <w:ind w:left="200"/>
      </w:pPr>
      <w:r>
        <w:rPr>
          <w:color w:val="444444"/>
          <w:sz w:val="21"/>
          <w:szCs w:val="21"/>
        </w:rPr>
        <w:t xml:space="preserve">GL covers third-party bodily injury, property damage, and personal injury from your operations. Professional liability or E&amp;O covers </w:t>
      </w:r>
      <w:proofErr w:type="gramStart"/>
      <w:r>
        <w:rPr>
          <w:color w:val="444444"/>
          <w:sz w:val="21"/>
          <w:szCs w:val="21"/>
        </w:rPr>
        <w:t>claims</w:t>
      </w:r>
      <w:proofErr w:type="gramEnd"/>
      <w:r>
        <w:rPr>
          <w:color w:val="444444"/>
          <w:sz w:val="21"/>
          <w:szCs w:val="21"/>
        </w:rPr>
        <w:t xml:space="preserve"> that your professional services caused a financial loss. Many businesses need both and neither covers the other's territory.</w:t>
      </w:r>
    </w:p>
    <w:p w14:paraId="6254575A" w14:textId="77777777" w:rsidR="001E24AC" w:rsidRDefault="00000000">
      <w:pPr>
        <w:spacing w:before="160" w:after="40"/>
      </w:pPr>
      <w:r>
        <w:rPr>
          <w:b/>
          <w:bCs/>
          <w:color w:val="1C1FC8"/>
          <w:sz w:val="22"/>
          <w:szCs w:val="22"/>
        </w:rPr>
        <w:t xml:space="preserve">Q3: </w:t>
      </w:r>
      <w:r>
        <w:rPr>
          <w:b/>
          <w:bCs/>
          <w:color w:val="1F7A3D"/>
          <w:sz w:val="22"/>
          <w:szCs w:val="22"/>
        </w:rPr>
        <w:t>What does additional insured mean and when do I need it?</w:t>
      </w:r>
    </w:p>
    <w:p w14:paraId="58A7F342" w14:textId="77777777" w:rsidR="001E24AC" w:rsidRDefault="00000000">
      <w:pPr>
        <w:ind w:left="200"/>
      </w:pPr>
      <w:r>
        <w:rPr>
          <w:color w:val="444444"/>
          <w:sz w:val="21"/>
          <w:szCs w:val="21"/>
        </w:rPr>
        <w:t>An additional insured endorsement extends your liability coverage to another party such as a client, landlord, or GC who requires it by contract. It protects them from claims arising out of your operations. We can add these and issue updated certificates as needed.</w:t>
      </w:r>
    </w:p>
    <w:p w14:paraId="3E2C0378" w14:textId="77777777" w:rsidR="001E24AC" w:rsidRDefault="00000000">
      <w:pPr>
        <w:spacing w:before="160" w:after="40"/>
      </w:pPr>
      <w:r>
        <w:rPr>
          <w:b/>
          <w:bCs/>
          <w:color w:val="1C1FC8"/>
          <w:sz w:val="22"/>
          <w:szCs w:val="22"/>
        </w:rPr>
        <w:t xml:space="preserve">Q4: </w:t>
      </w:r>
      <w:r>
        <w:rPr>
          <w:b/>
          <w:bCs/>
          <w:color w:val="1F7A3D"/>
          <w:sz w:val="22"/>
          <w:szCs w:val="22"/>
        </w:rPr>
        <w:t>What is a certificate of insurance and how do I get one?</w:t>
      </w:r>
    </w:p>
    <w:p w14:paraId="398DD9ED" w14:textId="77777777" w:rsidR="001E24AC" w:rsidRDefault="00000000">
      <w:pPr>
        <w:ind w:left="200"/>
      </w:pPr>
      <w:r>
        <w:rPr>
          <w:color w:val="444444"/>
          <w:sz w:val="21"/>
          <w:szCs w:val="21"/>
        </w:rPr>
        <w:t xml:space="preserve">A COI confirms your coverage is in force. Clients, landlords, and GCs request them routinely. Contact us whenever you need one. We can issue </w:t>
      </w:r>
      <w:proofErr w:type="gramStart"/>
      <w:r>
        <w:rPr>
          <w:color w:val="444444"/>
          <w:sz w:val="21"/>
          <w:szCs w:val="21"/>
        </w:rPr>
        <w:t>same-day</w:t>
      </w:r>
      <w:proofErr w:type="gramEnd"/>
      <w:r>
        <w:rPr>
          <w:color w:val="444444"/>
          <w:sz w:val="21"/>
          <w:szCs w:val="21"/>
        </w:rPr>
        <w:t xml:space="preserve"> in most cases and add additional insureds as your contracts require.</w:t>
      </w:r>
    </w:p>
    <w:p w14:paraId="11EE2FF1" w14:textId="77777777" w:rsidR="001E24AC" w:rsidRDefault="00000000">
      <w:pPr>
        <w:spacing w:before="160" w:after="40"/>
      </w:pPr>
      <w:r>
        <w:rPr>
          <w:b/>
          <w:bCs/>
          <w:color w:val="1C1FC8"/>
          <w:sz w:val="22"/>
          <w:szCs w:val="22"/>
        </w:rPr>
        <w:t xml:space="preserve">Q5: </w:t>
      </w:r>
      <w:r>
        <w:rPr>
          <w:b/>
          <w:bCs/>
          <w:color w:val="1F7A3D"/>
          <w:sz w:val="22"/>
          <w:szCs w:val="22"/>
        </w:rPr>
        <w:t>What is an admitted vs. surplus lines E&amp;S carrier?</w:t>
      </w:r>
    </w:p>
    <w:p w14:paraId="79B1F807" w14:textId="77777777" w:rsidR="001E24AC" w:rsidRDefault="00000000">
      <w:pPr>
        <w:ind w:left="200"/>
      </w:pPr>
      <w:r>
        <w:rPr>
          <w:color w:val="444444"/>
          <w:sz w:val="21"/>
          <w:szCs w:val="21"/>
        </w:rPr>
        <w:t xml:space="preserve">Admitted carriers are state-licensed and rate-regulated, backed by the state guarantee fund. E&amp;S carriers handle </w:t>
      </w:r>
      <w:proofErr w:type="gramStart"/>
      <w:r>
        <w:rPr>
          <w:color w:val="444444"/>
          <w:sz w:val="21"/>
          <w:szCs w:val="21"/>
        </w:rPr>
        <w:t>risks</w:t>
      </w:r>
      <w:proofErr w:type="gramEnd"/>
      <w:r>
        <w:rPr>
          <w:color w:val="444444"/>
          <w:sz w:val="21"/>
          <w:szCs w:val="21"/>
        </w:rPr>
        <w:t xml:space="preserve"> the standard market declines, with more underwriting flexibility but no guarantee fund backstop. Both are legitimate and the right fit depends on your risk.</w:t>
      </w:r>
    </w:p>
    <w:p w14:paraId="3B852FAF" w14:textId="77777777" w:rsidR="001E24AC" w:rsidRDefault="00000000">
      <w:pPr>
        <w:spacing w:before="160" w:after="40"/>
      </w:pPr>
      <w:r>
        <w:rPr>
          <w:b/>
          <w:bCs/>
          <w:color w:val="1C1FC8"/>
          <w:sz w:val="22"/>
          <w:szCs w:val="22"/>
        </w:rPr>
        <w:t xml:space="preserve">Q6: </w:t>
      </w:r>
      <w:r>
        <w:rPr>
          <w:b/>
          <w:bCs/>
          <w:color w:val="1F7A3D"/>
          <w:sz w:val="22"/>
          <w:szCs w:val="22"/>
        </w:rPr>
        <w:t>What is a waiver of subrogation?</w:t>
      </w:r>
    </w:p>
    <w:p w14:paraId="7F833240" w14:textId="77777777" w:rsidR="001E24AC" w:rsidRDefault="00000000">
      <w:pPr>
        <w:ind w:left="200"/>
      </w:pPr>
      <w:r>
        <w:rPr>
          <w:color w:val="444444"/>
          <w:sz w:val="21"/>
          <w:szCs w:val="21"/>
        </w:rPr>
        <w:t xml:space="preserve">A waiver of subrogation prevents your carrier from suing a third party to recover a claim payment. Project owners and GCs routinely require it in contracts. We can add the </w:t>
      </w:r>
      <w:proofErr w:type="gramStart"/>
      <w:r>
        <w:rPr>
          <w:color w:val="444444"/>
          <w:sz w:val="21"/>
          <w:szCs w:val="21"/>
        </w:rPr>
        <w:t>endorsement</w:t>
      </w:r>
      <w:proofErr w:type="gramEnd"/>
      <w:r>
        <w:rPr>
          <w:color w:val="444444"/>
          <w:sz w:val="21"/>
          <w:szCs w:val="21"/>
        </w:rPr>
        <w:t xml:space="preserve"> and it may affect your premium slightly depending on the carrier.</w:t>
      </w:r>
    </w:p>
    <w:p w14:paraId="672BADBE" w14:textId="77777777" w:rsidR="001E24AC" w:rsidRDefault="00000000">
      <w:pPr>
        <w:spacing w:before="160" w:after="40"/>
      </w:pPr>
      <w:r>
        <w:rPr>
          <w:b/>
          <w:bCs/>
          <w:color w:val="1C1FC8"/>
          <w:sz w:val="22"/>
          <w:szCs w:val="22"/>
        </w:rPr>
        <w:t xml:space="preserve">Q7: </w:t>
      </w:r>
      <w:r>
        <w:rPr>
          <w:b/>
          <w:bCs/>
          <w:color w:val="1F7A3D"/>
          <w:sz w:val="22"/>
          <w:szCs w:val="22"/>
        </w:rPr>
        <w:t>What does occurrence vs. claims-made coverage mean?</w:t>
      </w:r>
    </w:p>
    <w:p w14:paraId="11B552D4" w14:textId="77777777" w:rsidR="001E24AC" w:rsidRDefault="00000000">
      <w:pPr>
        <w:ind w:left="200"/>
      </w:pPr>
      <w:r>
        <w:rPr>
          <w:color w:val="444444"/>
          <w:sz w:val="21"/>
          <w:szCs w:val="21"/>
        </w:rPr>
        <w:t xml:space="preserve">Occurrence policies cover incidents during the policy period regardless of when the claim is filed. Claims-made covers claims filed while the policy is active. If you switch carriers </w:t>
      </w:r>
      <w:proofErr w:type="gramStart"/>
      <w:r>
        <w:rPr>
          <w:color w:val="444444"/>
          <w:sz w:val="21"/>
          <w:szCs w:val="21"/>
        </w:rPr>
        <w:t>on</w:t>
      </w:r>
      <w:proofErr w:type="gramEnd"/>
      <w:r>
        <w:rPr>
          <w:color w:val="444444"/>
          <w:sz w:val="21"/>
          <w:szCs w:val="21"/>
        </w:rPr>
        <w:t xml:space="preserve"> a claims-made policy, </w:t>
      </w:r>
      <w:proofErr w:type="gramStart"/>
      <w:r>
        <w:rPr>
          <w:color w:val="444444"/>
          <w:sz w:val="21"/>
          <w:szCs w:val="21"/>
        </w:rPr>
        <w:t>a prior</w:t>
      </w:r>
      <w:proofErr w:type="gramEnd"/>
      <w:r>
        <w:rPr>
          <w:color w:val="444444"/>
          <w:sz w:val="21"/>
          <w:szCs w:val="21"/>
        </w:rPr>
        <w:t xml:space="preserve"> acts endorsement or extended reporting period tail may be needed.</w:t>
      </w:r>
    </w:p>
    <w:p w14:paraId="74374BB4" w14:textId="77777777" w:rsidR="001E24AC" w:rsidRDefault="00000000">
      <w:pPr>
        <w:spacing w:before="160" w:after="40"/>
      </w:pPr>
      <w:r>
        <w:rPr>
          <w:b/>
          <w:bCs/>
          <w:color w:val="1C1FC8"/>
          <w:sz w:val="22"/>
          <w:szCs w:val="22"/>
        </w:rPr>
        <w:t xml:space="preserve">Q8: </w:t>
      </w:r>
      <w:r>
        <w:rPr>
          <w:b/>
          <w:bCs/>
          <w:color w:val="1F7A3D"/>
          <w:sz w:val="22"/>
          <w:szCs w:val="22"/>
        </w:rPr>
        <w:t>Does general liability cover my employees?</w:t>
      </w:r>
    </w:p>
    <w:p w14:paraId="08603D8B" w14:textId="77777777" w:rsidR="001E24AC" w:rsidRDefault="00000000">
      <w:pPr>
        <w:ind w:left="200"/>
      </w:pPr>
      <w:r>
        <w:rPr>
          <w:color w:val="444444"/>
          <w:sz w:val="21"/>
          <w:szCs w:val="21"/>
        </w:rPr>
        <w:t xml:space="preserve">No. GL covers third-party claims. Employee injuries go to workers' compensation. Employment practices </w:t>
      </w:r>
      <w:proofErr w:type="gramStart"/>
      <w:r>
        <w:rPr>
          <w:color w:val="444444"/>
          <w:sz w:val="21"/>
          <w:szCs w:val="21"/>
        </w:rPr>
        <w:t>claims</w:t>
      </w:r>
      <w:proofErr w:type="gramEnd"/>
      <w:r>
        <w:rPr>
          <w:color w:val="444444"/>
          <w:sz w:val="21"/>
          <w:szCs w:val="21"/>
        </w:rPr>
        <w:t xml:space="preserve"> such as harassment, discrimination, and wrongful termination require EPLI. Each is a separate coverage line.</w:t>
      </w:r>
    </w:p>
    <w:p w14:paraId="6F25A86D" w14:textId="77777777" w:rsidR="001E24AC" w:rsidRDefault="00000000">
      <w:pPr>
        <w:spacing w:before="160" w:after="40"/>
      </w:pPr>
      <w:r>
        <w:rPr>
          <w:b/>
          <w:bCs/>
          <w:color w:val="1C1FC8"/>
          <w:sz w:val="22"/>
          <w:szCs w:val="22"/>
        </w:rPr>
        <w:t xml:space="preserve">Q9: </w:t>
      </w:r>
      <w:r>
        <w:rPr>
          <w:b/>
          <w:bCs/>
          <w:color w:val="1F7A3D"/>
          <w:sz w:val="22"/>
          <w:szCs w:val="22"/>
        </w:rPr>
        <w:t>What is product liability and when do I need it?</w:t>
      </w:r>
    </w:p>
    <w:p w14:paraId="12BB60E0" w14:textId="77777777" w:rsidR="001E24AC" w:rsidRDefault="00000000">
      <w:pPr>
        <w:ind w:left="200"/>
      </w:pPr>
      <w:r>
        <w:rPr>
          <w:color w:val="444444"/>
          <w:sz w:val="21"/>
          <w:szCs w:val="21"/>
        </w:rPr>
        <w:t xml:space="preserve">Product liability covers claims that a product you made, sold, or distributed caused bodily injury or property damage. It is typically included in </w:t>
      </w:r>
      <w:proofErr w:type="gramStart"/>
      <w:r>
        <w:rPr>
          <w:color w:val="444444"/>
          <w:sz w:val="21"/>
          <w:szCs w:val="21"/>
        </w:rPr>
        <w:t>a GL</w:t>
      </w:r>
      <w:proofErr w:type="gramEnd"/>
      <w:r>
        <w:rPr>
          <w:color w:val="444444"/>
          <w:sz w:val="21"/>
          <w:szCs w:val="21"/>
        </w:rPr>
        <w:t xml:space="preserve"> policy but can be excluded or </w:t>
      </w:r>
      <w:proofErr w:type="spellStart"/>
      <w:r>
        <w:rPr>
          <w:color w:val="444444"/>
          <w:sz w:val="21"/>
          <w:szCs w:val="21"/>
        </w:rPr>
        <w:t>sublimited</w:t>
      </w:r>
      <w:proofErr w:type="spellEnd"/>
      <w:r>
        <w:rPr>
          <w:color w:val="444444"/>
          <w:sz w:val="21"/>
          <w:szCs w:val="21"/>
        </w:rPr>
        <w:t xml:space="preserve"> for certain products. Manufacturers, distributors, and retailers all carry this exposure.</w:t>
      </w:r>
    </w:p>
    <w:p w14:paraId="39802DD8" w14:textId="77777777" w:rsidR="001E24AC" w:rsidRDefault="00000000">
      <w:pPr>
        <w:spacing w:before="160" w:after="40"/>
      </w:pPr>
      <w:r>
        <w:rPr>
          <w:b/>
          <w:bCs/>
          <w:color w:val="1C1FC8"/>
          <w:sz w:val="22"/>
          <w:szCs w:val="22"/>
        </w:rPr>
        <w:t xml:space="preserve">Q10: </w:t>
      </w:r>
      <w:r>
        <w:rPr>
          <w:b/>
          <w:bCs/>
          <w:color w:val="1F7A3D"/>
          <w:sz w:val="22"/>
          <w:szCs w:val="22"/>
        </w:rPr>
        <w:t>What is contractual liability coverage?</w:t>
      </w:r>
    </w:p>
    <w:p w14:paraId="056B815A" w14:textId="77777777" w:rsidR="001E24AC" w:rsidRDefault="00000000">
      <w:pPr>
        <w:ind w:left="200"/>
      </w:pPr>
      <w:r>
        <w:rPr>
          <w:color w:val="444444"/>
          <w:sz w:val="21"/>
          <w:szCs w:val="21"/>
        </w:rPr>
        <w:t>Contractual liability covers your obligation to indemnify another party under a written contract. Most GL policies include it for insured contracts such as leases and sidetrack agreements. Review any hold-harmless or indemnification clause with us before signing.</w:t>
      </w:r>
    </w:p>
    <w:p w14:paraId="084E10EC" w14:textId="77777777" w:rsidR="001E24AC" w:rsidRDefault="00000000">
      <w:pPr>
        <w:spacing w:before="160" w:after="40"/>
      </w:pPr>
      <w:r>
        <w:rPr>
          <w:b/>
          <w:bCs/>
          <w:color w:val="1C1FC8"/>
          <w:sz w:val="22"/>
          <w:szCs w:val="22"/>
        </w:rPr>
        <w:lastRenderedPageBreak/>
        <w:t xml:space="preserve">Q11: </w:t>
      </w:r>
      <w:r>
        <w:rPr>
          <w:b/>
          <w:bCs/>
          <w:color w:val="1F7A3D"/>
          <w:sz w:val="22"/>
          <w:szCs w:val="22"/>
        </w:rPr>
        <w:t xml:space="preserve">What is personal and </w:t>
      </w:r>
      <w:proofErr w:type="gramStart"/>
      <w:r>
        <w:rPr>
          <w:b/>
          <w:bCs/>
          <w:color w:val="1F7A3D"/>
          <w:sz w:val="22"/>
          <w:szCs w:val="22"/>
        </w:rPr>
        <w:t>advertising injury</w:t>
      </w:r>
      <w:proofErr w:type="gramEnd"/>
      <w:r>
        <w:rPr>
          <w:b/>
          <w:bCs/>
          <w:color w:val="1F7A3D"/>
          <w:sz w:val="22"/>
          <w:szCs w:val="22"/>
        </w:rPr>
        <w:t xml:space="preserve"> coverage?</w:t>
      </w:r>
    </w:p>
    <w:p w14:paraId="35EBDC31" w14:textId="77777777" w:rsidR="001E24AC" w:rsidRDefault="00000000">
      <w:pPr>
        <w:ind w:left="200"/>
      </w:pPr>
      <w:r>
        <w:rPr>
          <w:color w:val="444444"/>
          <w:sz w:val="21"/>
          <w:szCs w:val="21"/>
        </w:rPr>
        <w:t>Personal and advertising injury covers claims of libel, slander, copyright infringement, wrongful eviction, and invasion of privacy arising from your advertising or operations. It is included in most GL policies and is frequently triggered in the digital age.</w:t>
      </w:r>
    </w:p>
    <w:p w14:paraId="346B0EF4" w14:textId="77777777" w:rsidR="001E24AC" w:rsidRDefault="00000000">
      <w:pPr>
        <w:spacing w:before="160" w:after="40"/>
      </w:pPr>
      <w:r>
        <w:rPr>
          <w:b/>
          <w:bCs/>
          <w:color w:val="1C1FC8"/>
          <w:sz w:val="22"/>
          <w:szCs w:val="22"/>
        </w:rPr>
        <w:t xml:space="preserve">Q12: </w:t>
      </w:r>
      <w:r>
        <w:rPr>
          <w:b/>
          <w:bCs/>
          <w:color w:val="1F7A3D"/>
          <w:sz w:val="22"/>
          <w:szCs w:val="22"/>
        </w:rPr>
        <w:t xml:space="preserve">What </w:t>
      </w:r>
      <w:proofErr w:type="gramStart"/>
      <w:r>
        <w:rPr>
          <w:b/>
          <w:bCs/>
          <w:color w:val="1F7A3D"/>
          <w:sz w:val="22"/>
          <w:szCs w:val="22"/>
        </w:rPr>
        <w:t>is</w:t>
      </w:r>
      <w:proofErr w:type="gramEnd"/>
      <w:r>
        <w:rPr>
          <w:b/>
          <w:bCs/>
          <w:color w:val="1F7A3D"/>
          <w:sz w:val="22"/>
          <w:szCs w:val="22"/>
        </w:rPr>
        <w:t xml:space="preserve"> a claims-made tail endorsement?</w:t>
      </w:r>
    </w:p>
    <w:p w14:paraId="0A29879A" w14:textId="77777777" w:rsidR="001E24AC" w:rsidRDefault="00000000">
      <w:pPr>
        <w:ind w:left="200"/>
      </w:pPr>
      <w:r>
        <w:rPr>
          <w:color w:val="444444"/>
          <w:sz w:val="21"/>
          <w:szCs w:val="21"/>
        </w:rPr>
        <w:t>A tail extends the time you can report claims after a claims-made policy expires or is cancelled. Without a tail, incidents that occurred during the policy period but are reported afterward may not be covered. Tail coverage is essential when switching carriers on a claims-made policy.</w:t>
      </w:r>
    </w:p>
    <w:p w14:paraId="7643D411" w14:textId="77777777" w:rsidR="001E24AC" w:rsidRDefault="00000000">
      <w:pPr>
        <w:spacing w:before="160" w:after="40"/>
      </w:pPr>
      <w:r>
        <w:rPr>
          <w:b/>
          <w:bCs/>
          <w:color w:val="1C1FC8"/>
          <w:sz w:val="22"/>
          <w:szCs w:val="22"/>
        </w:rPr>
        <w:t xml:space="preserve">Q13: </w:t>
      </w:r>
      <w:r>
        <w:rPr>
          <w:b/>
          <w:bCs/>
          <w:color w:val="1F7A3D"/>
          <w:sz w:val="22"/>
          <w:szCs w:val="22"/>
        </w:rPr>
        <w:t>How do I know if my business qualifies for a BOP?</w:t>
      </w:r>
    </w:p>
    <w:p w14:paraId="232B8810" w14:textId="77777777" w:rsidR="001E24AC" w:rsidRDefault="00000000">
      <w:pPr>
        <w:ind w:left="200"/>
      </w:pPr>
      <w:r>
        <w:rPr>
          <w:color w:val="444444"/>
          <w:sz w:val="21"/>
          <w:szCs w:val="21"/>
        </w:rPr>
        <w:t>BOP eligibility varies by carrier. Generally, businesses with under $5M in revenue, fewer than 100 employees, and moderate hazard classifications qualify. Restaurants, bars, auto repair, and contractors often need individually rated or specialty market policies.</w:t>
      </w:r>
    </w:p>
    <w:p w14:paraId="580F9944" w14:textId="77777777" w:rsidR="001E24AC" w:rsidRDefault="00000000">
      <w:pPr>
        <w:spacing w:before="160" w:after="40"/>
      </w:pPr>
      <w:r>
        <w:rPr>
          <w:b/>
          <w:bCs/>
          <w:color w:val="1C1FC8"/>
          <w:sz w:val="22"/>
          <w:szCs w:val="22"/>
        </w:rPr>
        <w:t xml:space="preserve">Q14: </w:t>
      </w:r>
      <w:r>
        <w:rPr>
          <w:b/>
          <w:bCs/>
          <w:color w:val="1F7A3D"/>
          <w:sz w:val="22"/>
          <w:szCs w:val="22"/>
        </w:rPr>
        <w:t>How often should I review my commercial insurance program?</w:t>
      </w:r>
    </w:p>
    <w:p w14:paraId="69779C2B" w14:textId="77777777" w:rsidR="001E24AC" w:rsidRDefault="00000000">
      <w:pPr>
        <w:ind w:left="200"/>
      </w:pPr>
      <w:r>
        <w:rPr>
          <w:color w:val="444444"/>
          <w:sz w:val="21"/>
          <w:szCs w:val="21"/>
        </w:rPr>
        <w:t>At minimum, annually. Any time you add a location, hire employees, take on a major contract, or change operations, contact us immediately. Most coverage gaps develop mid-term when businesses change without updating their policies.</w:t>
      </w:r>
    </w:p>
    <w:p w14:paraId="2CAF0EFD" w14:textId="77777777" w:rsidR="001E24AC" w:rsidRDefault="00000000">
      <w:pPr>
        <w:spacing w:before="160" w:after="40"/>
      </w:pPr>
      <w:r>
        <w:rPr>
          <w:b/>
          <w:bCs/>
          <w:color w:val="1C1FC8"/>
          <w:sz w:val="22"/>
          <w:szCs w:val="22"/>
        </w:rPr>
        <w:t xml:space="preserve">Q15: </w:t>
      </w:r>
      <w:r>
        <w:rPr>
          <w:b/>
          <w:bCs/>
          <w:color w:val="1F7A3D"/>
          <w:sz w:val="22"/>
          <w:szCs w:val="22"/>
        </w:rPr>
        <w:t>What is a commercial package policy CPP?</w:t>
      </w:r>
    </w:p>
    <w:p w14:paraId="52DED2EE" w14:textId="77777777" w:rsidR="001E24AC" w:rsidRDefault="00000000">
      <w:pPr>
        <w:ind w:left="200"/>
      </w:pPr>
      <w:r>
        <w:rPr>
          <w:color w:val="444444"/>
          <w:sz w:val="21"/>
          <w:szCs w:val="21"/>
        </w:rPr>
        <w:t xml:space="preserve">A CPP allows multiple commercial coverages including property, GL, inland marine, and crime on one policy form. It provides flexibility for mid-sized businesses with more complex exposures that do not fit </w:t>
      </w:r>
      <w:proofErr w:type="gramStart"/>
      <w:r>
        <w:rPr>
          <w:color w:val="444444"/>
          <w:sz w:val="21"/>
          <w:szCs w:val="21"/>
        </w:rPr>
        <w:t>a standard</w:t>
      </w:r>
      <w:proofErr w:type="gramEnd"/>
      <w:r>
        <w:rPr>
          <w:color w:val="444444"/>
          <w:sz w:val="21"/>
          <w:szCs w:val="21"/>
        </w:rPr>
        <w:t xml:space="preserve"> BOP.</w:t>
      </w:r>
    </w:p>
    <w:p w14:paraId="494ED831" w14:textId="77777777" w:rsidR="001E24AC" w:rsidRDefault="00000000">
      <w:pPr>
        <w:spacing w:before="160" w:after="40"/>
      </w:pPr>
      <w:r>
        <w:rPr>
          <w:b/>
          <w:bCs/>
          <w:color w:val="1C1FC8"/>
          <w:sz w:val="22"/>
          <w:szCs w:val="22"/>
        </w:rPr>
        <w:t xml:space="preserve">Q16: </w:t>
      </w:r>
      <w:r>
        <w:rPr>
          <w:b/>
          <w:bCs/>
          <w:color w:val="1F7A3D"/>
          <w:sz w:val="22"/>
          <w:szCs w:val="22"/>
        </w:rPr>
        <w:t>What is a named insured vs. an additional insured?</w:t>
      </w:r>
    </w:p>
    <w:p w14:paraId="70C8A092" w14:textId="77777777" w:rsidR="001E24AC" w:rsidRDefault="00000000">
      <w:pPr>
        <w:ind w:left="200"/>
      </w:pPr>
      <w:r>
        <w:rPr>
          <w:color w:val="444444"/>
          <w:sz w:val="21"/>
          <w:szCs w:val="21"/>
        </w:rPr>
        <w:t>A named insured owns the policy and has full policy rights including the ability to make changes, receive notices, and file claims. An additional insured has limited rights, typically protection from claims arising from the named insured's operations. The distinction matters significantly at claim time.</w:t>
      </w:r>
    </w:p>
    <w:p w14:paraId="5BC4F9E6" w14:textId="77777777" w:rsidR="001E24AC" w:rsidRDefault="00000000">
      <w:pPr>
        <w:spacing w:before="160" w:after="40"/>
      </w:pPr>
      <w:r>
        <w:rPr>
          <w:b/>
          <w:bCs/>
          <w:color w:val="1C1FC8"/>
          <w:sz w:val="22"/>
          <w:szCs w:val="22"/>
        </w:rPr>
        <w:t xml:space="preserve">Q17: </w:t>
      </w:r>
      <w:r>
        <w:rPr>
          <w:b/>
          <w:bCs/>
          <w:color w:val="1F7A3D"/>
          <w:sz w:val="22"/>
          <w:szCs w:val="22"/>
        </w:rPr>
        <w:t>What is primary and non-contributory coverage?</w:t>
      </w:r>
    </w:p>
    <w:p w14:paraId="2EB3C5F2" w14:textId="77777777" w:rsidR="001E24AC" w:rsidRDefault="00000000">
      <w:pPr>
        <w:ind w:left="200"/>
      </w:pPr>
      <w:r>
        <w:rPr>
          <w:color w:val="444444"/>
          <w:sz w:val="21"/>
          <w:szCs w:val="21"/>
        </w:rPr>
        <w:t>When a contract requires your GL policy to be primary and non-contributory, it means your policy pays first and cannot seek contribution from the additional insured's own policy until your limits are exhausted. This is a standard requirement in most commercial contracts.</w:t>
      </w:r>
    </w:p>
    <w:p w14:paraId="41BDA324" w14:textId="77777777" w:rsidR="001E24AC" w:rsidRDefault="00000000">
      <w:pPr>
        <w:spacing w:before="160" w:after="40"/>
      </w:pPr>
      <w:r>
        <w:rPr>
          <w:b/>
          <w:bCs/>
          <w:color w:val="1C1FC8"/>
          <w:sz w:val="22"/>
          <w:szCs w:val="22"/>
        </w:rPr>
        <w:t xml:space="preserve">Q18: </w:t>
      </w:r>
      <w:r>
        <w:rPr>
          <w:b/>
          <w:bCs/>
          <w:color w:val="1F7A3D"/>
          <w:sz w:val="22"/>
          <w:szCs w:val="22"/>
        </w:rPr>
        <w:t>What is a general aggregate limit vs. a per-occurrence limit?</w:t>
      </w:r>
    </w:p>
    <w:p w14:paraId="232867D5" w14:textId="77777777" w:rsidR="001E24AC" w:rsidRDefault="00000000">
      <w:pPr>
        <w:ind w:left="200"/>
      </w:pPr>
      <w:r>
        <w:rPr>
          <w:color w:val="444444"/>
          <w:sz w:val="21"/>
          <w:szCs w:val="21"/>
        </w:rPr>
        <w:t>The per-occurrence limit is the most your policy pays for a single claim. The general aggregate is the most your policy pays in total across all claims during the policy period. Once the aggregate is exhausted, no further claims are paid. For high-frequency businesses, an aggregate reinstatement endorsement may be worth considering.</w:t>
      </w:r>
    </w:p>
    <w:p w14:paraId="6024225B" w14:textId="77777777" w:rsidR="001E24AC" w:rsidRDefault="00000000">
      <w:pPr>
        <w:spacing w:before="160" w:after="40"/>
      </w:pPr>
      <w:r>
        <w:rPr>
          <w:b/>
          <w:bCs/>
          <w:color w:val="1C1FC8"/>
          <w:sz w:val="22"/>
          <w:szCs w:val="22"/>
        </w:rPr>
        <w:t xml:space="preserve">Q19: </w:t>
      </w:r>
      <w:r>
        <w:rPr>
          <w:b/>
          <w:bCs/>
          <w:color w:val="1F7A3D"/>
          <w:sz w:val="22"/>
          <w:szCs w:val="22"/>
        </w:rPr>
        <w:t>Can one GL policy cover multiple business entities?</w:t>
      </w:r>
    </w:p>
    <w:p w14:paraId="6546DDF0" w14:textId="77777777" w:rsidR="001E24AC" w:rsidRDefault="00000000">
      <w:pPr>
        <w:ind w:left="200"/>
      </w:pPr>
      <w:r>
        <w:rPr>
          <w:color w:val="444444"/>
          <w:sz w:val="21"/>
          <w:szCs w:val="21"/>
        </w:rPr>
        <w:t>Yes. You can schedule multiple related entities on one GL policy, but each entity should be listed as a named insured to have full policy rights. Separate entities with different operations or ownership may require separate policies to properly allocate coverage and premium.</w:t>
      </w:r>
    </w:p>
    <w:p w14:paraId="6ABD3B11" w14:textId="77777777" w:rsidR="001E24AC" w:rsidRDefault="00000000">
      <w:pPr>
        <w:spacing w:before="160" w:after="40"/>
      </w:pPr>
      <w:r>
        <w:rPr>
          <w:b/>
          <w:bCs/>
          <w:color w:val="1C1FC8"/>
          <w:sz w:val="22"/>
          <w:szCs w:val="22"/>
        </w:rPr>
        <w:t xml:space="preserve">Q20: </w:t>
      </w:r>
      <w:r>
        <w:rPr>
          <w:b/>
          <w:bCs/>
          <w:color w:val="1F7A3D"/>
          <w:sz w:val="22"/>
          <w:szCs w:val="22"/>
        </w:rPr>
        <w:t>What is contractual risk transfer?</w:t>
      </w:r>
    </w:p>
    <w:p w14:paraId="788FF72E" w14:textId="77777777" w:rsidR="001E24AC" w:rsidRDefault="00000000">
      <w:pPr>
        <w:ind w:left="200"/>
      </w:pPr>
      <w:r>
        <w:rPr>
          <w:color w:val="444444"/>
          <w:sz w:val="21"/>
          <w:szCs w:val="21"/>
        </w:rPr>
        <w:t>Contractual risk transfer is the practice of shifting liability from one party to another through contract language such as hold-harmless clauses, indemnification agreements, and additional insured requirements. Insurance supports but does not replace solid contract language. We recommend having major contracts reviewed by legal counsel.</w:t>
      </w:r>
    </w:p>
    <w:p w14:paraId="460A9127" w14:textId="77777777" w:rsidR="001E24AC" w:rsidRDefault="00000000">
      <w:pPr>
        <w:pBdr>
          <w:bottom w:val="single" w:sz="8" w:space="4" w:color="1C1FC8"/>
        </w:pBdr>
        <w:spacing w:before="400" w:after="160"/>
      </w:pPr>
      <w:r>
        <w:rPr>
          <w:b/>
          <w:bCs/>
          <w:color w:val="1C1FC8"/>
          <w:sz w:val="27"/>
          <w:szCs w:val="27"/>
        </w:rPr>
        <w:t>Workers' Compensation</w:t>
      </w:r>
    </w:p>
    <w:p w14:paraId="1E6F5F4F" w14:textId="77777777" w:rsidR="001E24AC" w:rsidRDefault="00000000">
      <w:pPr>
        <w:spacing w:before="160" w:after="40"/>
      </w:pPr>
      <w:r>
        <w:rPr>
          <w:b/>
          <w:bCs/>
          <w:color w:val="1C1FC8"/>
          <w:sz w:val="22"/>
          <w:szCs w:val="22"/>
        </w:rPr>
        <w:t xml:space="preserve">Q21: </w:t>
      </w:r>
      <w:r>
        <w:rPr>
          <w:b/>
          <w:bCs/>
          <w:color w:val="1F7A3D"/>
          <w:sz w:val="22"/>
          <w:szCs w:val="22"/>
        </w:rPr>
        <w:t>Is workers' compensation required in Missouri and Kansas?</w:t>
      </w:r>
    </w:p>
    <w:p w14:paraId="31A820E2" w14:textId="77777777" w:rsidR="001E24AC" w:rsidRDefault="00000000">
      <w:pPr>
        <w:ind w:left="200"/>
      </w:pPr>
      <w:r>
        <w:rPr>
          <w:color w:val="444444"/>
          <w:sz w:val="21"/>
          <w:szCs w:val="21"/>
        </w:rPr>
        <w:t>In Missouri, WC is required for businesses with 5 or more employees, or any employees in construction. In Kansas, it applies to most employers with 1 or more employees. Requirements vary by entity type and industry. We can confirm what applies to your business.</w:t>
      </w:r>
    </w:p>
    <w:p w14:paraId="13D0973B" w14:textId="77777777" w:rsidR="00D44601" w:rsidRDefault="00D44601">
      <w:pPr>
        <w:spacing w:before="160" w:after="40"/>
        <w:rPr>
          <w:b/>
          <w:bCs/>
          <w:color w:val="1C1FC8"/>
          <w:sz w:val="22"/>
          <w:szCs w:val="22"/>
        </w:rPr>
      </w:pPr>
    </w:p>
    <w:p w14:paraId="5B78908C" w14:textId="77777777" w:rsidR="00D44601" w:rsidRDefault="00D44601">
      <w:pPr>
        <w:spacing w:before="160" w:after="40"/>
        <w:rPr>
          <w:b/>
          <w:bCs/>
          <w:color w:val="1C1FC8"/>
          <w:sz w:val="22"/>
          <w:szCs w:val="22"/>
        </w:rPr>
      </w:pPr>
    </w:p>
    <w:p w14:paraId="1A024702" w14:textId="44466409" w:rsidR="001E24AC" w:rsidRDefault="00000000">
      <w:pPr>
        <w:spacing w:before="160" w:after="40"/>
      </w:pPr>
      <w:r>
        <w:rPr>
          <w:b/>
          <w:bCs/>
          <w:color w:val="1C1FC8"/>
          <w:sz w:val="22"/>
          <w:szCs w:val="22"/>
        </w:rPr>
        <w:lastRenderedPageBreak/>
        <w:t xml:space="preserve">Q22: </w:t>
      </w:r>
      <w:r>
        <w:rPr>
          <w:b/>
          <w:bCs/>
          <w:color w:val="1F7A3D"/>
          <w:sz w:val="22"/>
          <w:szCs w:val="22"/>
        </w:rPr>
        <w:t>What does workers' compensation cover?</w:t>
      </w:r>
    </w:p>
    <w:p w14:paraId="646AE773" w14:textId="77777777" w:rsidR="001E24AC" w:rsidRDefault="00000000">
      <w:pPr>
        <w:ind w:left="200"/>
      </w:pPr>
      <w:r>
        <w:rPr>
          <w:color w:val="444444"/>
          <w:sz w:val="21"/>
          <w:szCs w:val="21"/>
        </w:rPr>
        <w:t>WC covers medical expenses and lost wages for employees injured on the job. It protects the employer from most injury lawsuits through the exclusive remedy doctrine. Employer's liability, included in the policy, covers suits not barred by that doctrine.</w:t>
      </w:r>
    </w:p>
    <w:p w14:paraId="743E0ACE" w14:textId="77777777" w:rsidR="001E24AC" w:rsidRDefault="00000000">
      <w:pPr>
        <w:spacing w:before="160" w:after="40"/>
      </w:pPr>
      <w:r>
        <w:rPr>
          <w:b/>
          <w:bCs/>
          <w:color w:val="1C1FC8"/>
          <w:sz w:val="22"/>
          <w:szCs w:val="22"/>
        </w:rPr>
        <w:t xml:space="preserve">Q23: </w:t>
      </w:r>
      <w:r>
        <w:rPr>
          <w:b/>
          <w:bCs/>
          <w:color w:val="1F7A3D"/>
          <w:sz w:val="22"/>
          <w:szCs w:val="22"/>
        </w:rPr>
        <w:t>What happens if I misclassify employees as independent contractors?</w:t>
      </w:r>
    </w:p>
    <w:p w14:paraId="0B316D7C" w14:textId="77777777" w:rsidR="001E24AC" w:rsidRDefault="00000000">
      <w:pPr>
        <w:ind w:left="200"/>
      </w:pPr>
      <w:r>
        <w:rPr>
          <w:color w:val="444444"/>
          <w:sz w:val="21"/>
          <w:szCs w:val="21"/>
        </w:rPr>
        <w:t>Misclassifying employees to avoid WC is a serious exposure. If a misclassified worker is injured, you could face the full claim cost, state penalties, and back premiums. We can help you review your classification structure before it becomes a problem.</w:t>
      </w:r>
    </w:p>
    <w:p w14:paraId="0241F036" w14:textId="77777777" w:rsidR="001E24AC" w:rsidRDefault="00000000">
      <w:pPr>
        <w:spacing w:before="160" w:after="40"/>
      </w:pPr>
      <w:r>
        <w:rPr>
          <w:b/>
          <w:bCs/>
          <w:color w:val="1C1FC8"/>
          <w:sz w:val="22"/>
          <w:szCs w:val="22"/>
        </w:rPr>
        <w:t xml:space="preserve">Q24: </w:t>
      </w:r>
      <w:r>
        <w:rPr>
          <w:b/>
          <w:bCs/>
          <w:color w:val="1F7A3D"/>
          <w:sz w:val="22"/>
          <w:szCs w:val="22"/>
        </w:rPr>
        <w:t>How is my workers' comp premium calculated?</w:t>
      </w:r>
    </w:p>
    <w:p w14:paraId="36A90A01" w14:textId="77777777" w:rsidR="001E24AC" w:rsidRDefault="00000000">
      <w:pPr>
        <w:ind w:left="200"/>
      </w:pPr>
      <w:r>
        <w:rPr>
          <w:color w:val="444444"/>
          <w:sz w:val="21"/>
          <w:szCs w:val="21"/>
        </w:rPr>
        <w:t>WC premiums are based on payroll, class codes for your employees' job functions, and your experience modification factor. A lower e-mod from a clean loss history saves money. Safety programs and accurate payroll reporting are your primary cost controls.</w:t>
      </w:r>
    </w:p>
    <w:p w14:paraId="0DF19FA9" w14:textId="77777777" w:rsidR="001E24AC" w:rsidRDefault="00000000">
      <w:pPr>
        <w:spacing w:before="160" w:after="40"/>
      </w:pPr>
      <w:r>
        <w:rPr>
          <w:b/>
          <w:bCs/>
          <w:color w:val="1C1FC8"/>
          <w:sz w:val="22"/>
          <w:szCs w:val="22"/>
        </w:rPr>
        <w:t xml:space="preserve">Q25: </w:t>
      </w:r>
      <w:r>
        <w:rPr>
          <w:b/>
          <w:bCs/>
          <w:color w:val="1F7A3D"/>
          <w:sz w:val="22"/>
          <w:szCs w:val="22"/>
        </w:rPr>
        <w:t>What is a ghost workers' comp policy?</w:t>
      </w:r>
    </w:p>
    <w:p w14:paraId="0986D1F7" w14:textId="77777777" w:rsidR="001E24AC" w:rsidRDefault="00000000">
      <w:pPr>
        <w:ind w:left="200"/>
      </w:pPr>
      <w:r>
        <w:rPr>
          <w:color w:val="444444"/>
          <w:sz w:val="21"/>
          <w:szCs w:val="21"/>
        </w:rPr>
        <w:t xml:space="preserve">A ghost WC policy lists no employees. It satisfies a certificate requirement without providing actual employee coverage. It is used by sole proprietors or owner-only LLCs that need to meet </w:t>
      </w:r>
      <w:proofErr w:type="gramStart"/>
      <w:r>
        <w:rPr>
          <w:color w:val="444444"/>
          <w:sz w:val="21"/>
          <w:szCs w:val="21"/>
        </w:rPr>
        <w:t>a GC's</w:t>
      </w:r>
      <w:proofErr w:type="gramEnd"/>
      <w:r>
        <w:rPr>
          <w:color w:val="444444"/>
          <w:sz w:val="21"/>
          <w:szCs w:val="21"/>
        </w:rPr>
        <w:t xml:space="preserve"> COI requirement. We can assist if you need one.</w:t>
      </w:r>
    </w:p>
    <w:p w14:paraId="1431B3B8" w14:textId="77777777" w:rsidR="001E24AC" w:rsidRDefault="00000000">
      <w:pPr>
        <w:spacing w:before="160" w:after="40"/>
      </w:pPr>
      <w:r>
        <w:rPr>
          <w:b/>
          <w:bCs/>
          <w:color w:val="1C1FC8"/>
          <w:sz w:val="22"/>
          <w:szCs w:val="22"/>
        </w:rPr>
        <w:t xml:space="preserve">Q26: </w:t>
      </w:r>
      <w:r>
        <w:rPr>
          <w:b/>
          <w:bCs/>
          <w:color w:val="1F7A3D"/>
          <w:sz w:val="22"/>
          <w:szCs w:val="22"/>
        </w:rPr>
        <w:t>What is an experience modification factor?</w:t>
      </w:r>
    </w:p>
    <w:p w14:paraId="51C85C28" w14:textId="77777777" w:rsidR="001E24AC" w:rsidRDefault="00000000">
      <w:pPr>
        <w:ind w:left="200"/>
      </w:pPr>
      <w:r>
        <w:rPr>
          <w:color w:val="444444"/>
          <w:sz w:val="21"/>
          <w:szCs w:val="21"/>
        </w:rPr>
        <w:t xml:space="preserve">Your e-mod compares your actual loss history to the expected losses for your industry. Below 1.0 earns a premium discount and above 1.0 adds a surcharge. Improving safety and reporting claims promptly are the primary ways to drive your </w:t>
      </w:r>
      <w:proofErr w:type="gramStart"/>
      <w:r>
        <w:rPr>
          <w:color w:val="444444"/>
          <w:sz w:val="21"/>
          <w:szCs w:val="21"/>
        </w:rPr>
        <w:t>mod</w:t>
      </w:r>
      <w:proofErr w:type="gramEnd"/>
      <w:r>
        <w:rPr>
          <w:color w:val="444444"/>
          <w:sz w:val="21"/>
          <w:szCs w:val="21"/>
        </w:rPr>
        <w:t xml:space="preserve"> down over time.</w:t>
      </w:r>
    </w:p>
    <w:p w14:paraId="0E843ADC" w14:textId="77777777" w:rsidR="001E24AC" w:rsidRDefault="00000000">
      <w:pPr>
        <w:spacing w:before="160" w:after="40"/>
      </w:pPr>
      <w:r>
        <w:rPr>
          <w:b/>
          <w:bCs/>
          <w:color w:val="1C1FC8"/>
          <w:sz w:val="22"/>
          <w:szCs w:val="22"/>
        </w:rPr>
        <w:t xml:space="preserve">Q27: </w:t>
      </w:r>
      <w:r>
        <w:rPr>
          <w:b/>
          <w:bCs/>
          <w:color w:val="1F7A3D"/>
          <w:sz w:val="22"/>
          <w:szCs w:val="22"/>
        </w:rPr>
        <w:t>Are my subcontractors covered under my workers' comp?</w:t>
      </w:r>
    </w:p>
    <w:p w14:paraId="01D2B29D" w14:textId="77777777" w:rsidR="001E24AC" w:rsidRDefault="00000000">
      <w:pPr>
        <w:ind w:left="200"/>
      </w:pPr>
      <w:proofErr w:type="gramStart"/>
      <w:r>
        <w:rPr>
          <w:color w:val="444444"/>
          <w:sz w:val="21"/>
          <w:szCs w:val="21"/>
        </w:rPr>
        <w:t>Generally</w:t>
      </w:r>
      <w:proofErr w:type="gramEnd"/>
      <w:r>
        <w:rPr>
          <w:color w:val="444444"/>
          <w:sz w:val="21"/>
          <w:szCs w:val="21"/>
        </w:rPr>
        <w:t xml:space="preserve"> no. Uninsured subs may be treated as your employees at WC audit, increasing your premium. Always collect WC certificates from all subs before they begin work on your projects.</w:t>
      </w:r>
    </w:p>
    <w:p w14:paraId="0B1AD65A" w14:textId="77777777" w:rsidR="001E24AC" w:rsidRDefault="00000000">
      <w:pPr>
        <w:spacing w:before="160" w:after="40"/>
      </w:pPr>
      <w:r>
        <w:rPr>
          <w:b/>
          <w:bCs/>
          <w:color w:val="1C1FC8"/>
          <w:sz w:val="22"/>
          <w:szCs w:val="22"/>
        </w:rPr>
        <w:t xml:space="preserve">Q28: </w:t>
      </w:r>
      <w:r>
        <w:rPr>
          <w:b/>
          <w:bCs/>
          <w:color w:val="1F7A3D"/>
          <w:sz w:val="22"/>
          <w:szCs w:val="22"/>
        </w:rPr>
        <w:t>What is employer's liability coverage?</w:t>
      </w:r>
    </w:p>
    <w:p w14:paraId="1F9DFFB5" w14:textId="77777777" w:rsidR="001E24AC" w:rsidRDefault="00000000">
      <w:pPr>
        <w:ind w:left="200"/>
      </w:pPr>
      <w:r>
        <w:rPr>
          <w:color w:val="444444"/>
          <w:sz w:val="21"/>
          <w:szCs w:val="21"/>
        </w:rPr>
        <w:t>Employer's liability is typically Part B of a WC policy. It covers claims by employees outside the exclusive remedy doctrine such as a spouse suing for loss of consortium. Standard limits are $100K per accident, $500K by disease policy limit, and $100K by disease per employee.</w:t>
      </w:r>
    </w:p>
    <w:p w14:paraId="0B679864" w14:textId="77777777" w:rsidR="001E24AC" w:rsidRDefault="00000000">
      <w:pPr>
        <w:spacing w:before="160" w:after="40"/>
      </w:pPr>
      <w:r>
        <w:rPr>
          <w:b/>
          <w:bCs/>
          <w:color w:val="1C1FC8"/>
          <w:sz w:val="22"/>
          <w:szCs w:val="22"/>
        </w:rPr>
        <w:t xml:space="preserve">Q29: </w:t>
      </w:r>
      <w:r>
        <w:rPr>
          <w:b/>
          <w:bCs/>
          <w:color w:val="1F7A3D"/>
          <w:sz w:val="22"/>
          <w:szCs w:val="22"/>
        </w:rPr>
        <w:t>Can I cover my own WC injuries as a business owner?</w:t>
      </w:r>
    </w:p>
    <w:p w14:paraId="204DF029" w14:textId="77777777" w:rsidR="001E24AC" w:rsidRDefault="00000000">
      <w:pPr>
        <w:ind w:left="200"/>
      </w:pPr>
      <w:r>
        <w:rPr>
          <w:color w:val="444444"/>
          <w:sz w:val="21"/>
          <w:szCs w:val="21"/>
        </w:rPr>
        <w:t>Sole proprietors and partners are typically exempt from mandatory WC coverage but can elect to be included. Corporate officers can elect in or out in most states. If you perform physical work, covering yourself under WC can prevent significant personal financial exposure.</w:t>
      </w:r>
    </w:p>
    <w:p w14:paraId="69031D16" w14:textId="77777777" w:rsidR="001E24AC" w:rsidRDefault="00000000">
      <w:pPr>
        <w:spacing w:before="160" w:after="40"/>
      </w:pPr>
      <w:r>
        <w:rPr>
          <w:b/>
          <w:bCs/>
          <w:color w:val="1C1FC8"/>
          <w:sz w:val="22"/>
          <w:szCs w:val="22"/>
        </w:rPr>
        <w:t xml:space="preserve">Q30: </w:t>
      </w:r>
      <w:r>
        <w:rPr>
          <w:b/>
          <w:bCs/>
          <w:color w:val="1F7A3D"/>
          <w:sz w:val="22"/>
          <w:szCs w:val="22"/>
        </w:rPr>
        <w:t>What is a WC audit and why does it happen?</w:t>
      </w:r>
    </w:p>
    <w:p w14:paraId="377FC26D" w14:textId="77777777" w:rsidR="001E24AC" w:rsidRDefault="00000000">
      <w:pPr>
        <w:ind w:left="200"/>
      </w:pPr>
      <w:r>
        <w:rPr>
          <w:color w:val="444444"/>
          <w:sz w:val="21"/>
          <w:szCs w:val="21"/>
        </w:rPr>
        <w:t xml:space="preserve">WC policies are rated on estimated payroll at inception and audited at year-end against actual payroll. If actual payroll exceeded the estimate, you owe additional premium. If it was lower, you may receive </w:t>
      </w:r>
      <w:proofErr w:type="gramStart"/>
      <w:r>
        <w:rPr>
          <w:color w:val="444444"/>
          <w:sz w:val="21"/>
          <w:szCs w:val="21"/>
        </w:rPr>
        <w:t>a credit</w:t>
      </w:r>
      <w:proofErr w:type="gramEnd"/>
      <w:r>
        <w:rPr>
          <w:color w:val="444444"/>
          <w:sz w:val="21"/>
          <w:szCs w:val="21"/>
        </w:rPr>
        <w:t>. Accurate initial estimates minimize audit surprises.</w:t>
      </w:r>
    </w:p>
    <w:p w14:paraId="3B52A145" w14:textId="77777777" w:rsidR="001E24AC" w:rsidRDefault="00000000">
      <w:pPr>
        <w:spacing w:before="160" w:after="40"/>
      </w:pPr>
      <w:r>
        <w:rPr>
          <w:b/>
          <w:bCs/>
          <w:color w:val="1C1FC8"/>
          <w:sz w:val="22"/>
          <w:szCs w:val="22"/>
        </w:rPr>
        <w:t xml:space="preserve">Q31: </w:t>
      </w:r>
      <w:r>
        <w:rPr>
          <w:b/>
          <w:bCs/>
          <w:color w:val="1F7A3D"/>
          <w:sz w:val="22"/>
          <w:szCs w:val="22"/>
        </w:rPr>
        <w:t>What class codes apply to my workers and why do they matter?</w:t>
      </w:r>
    </w:p>
    <w:p w14:paraId="6C01AD74" w14:textId="77777777" w:rsidR="001E24AC" w:rsidRDefault="00000000">
      <w:pPr>
        <w:ind w:left="200"/>
      </w:pPr>
      <w:r>
        <w:rPr>
          <w:color w:val="444444"/>
          <w:sz w:val="21"/>
          <w:szCs w:val="21"/>
        </w:rPr>
        <w:t>WC class codes are assigned by your employees' primary job functions. A roofing laborer carries a very different rate than an office worker. Misclassification is one of the most common sources of WC audit adjustments. We help you get classifications right from day one.</w:t>
      </w:r>
    </w:p>
    <w:p w14:paraId="17682FBB" w14:textId="77777777" w:rsidR="001E24AC" w:rsidRDefault="00000000">
      <w:pPr>
        <w:spacing w:before="160" w:after="40"/>
      </w:pPr>
      <w:r>
        <w:rPr>
          <w:b/>
          <w:bCs/>
          <w:color w:val="1C1FC8"/>
          <w:sz w:val="22"/>
          <w:szCs w:val="22"/>
        </w:rPr>
        <w:t xml:space="preserve">Q32: </w:t>
      </w:r>
      <w:r>
        <w:rPr>
          <w:b/>
          <w:bCs/>
          <w:color w:val="1F7A3D"/>
          <w:sz w:val="22"/>
          <w:szCs w:val="22"/>
        </w:rPr>
        <w:t>How does a workers' comp claim affect my future rates?</w:t>
      </w:r>
    </w:p>
    <w:p w14:paraId="12FBE4B0" w14:textId="77777777" w:rsidR="001E24AC" w:rsidRDefault="00000000">
      <w:pPr>
        <w:ind w:left="200"/>
      </w:pPr>
      <w:r>
        <w:rPr>
          <w:color w:val="444444"/>
          <w:sz w:val="21"/>
          <w:szCs w:val="21"/>
        </w:rPr>
        <w:t>Each claim affects your loss history, which feeds into your experience modification factor for the following three years. Large claims have a disproportionate impact on your e-mod. Prompt medical treatment, return-to-work programs, and aggressive claim management minimize the long-term rate impact of any single incident.</w:t>
      </w:r>
    </w:p>
    <w:p w14:paraId="6480FFEA" w14:textId="77777777" w:rsidR="001E24AC" w:rsidRDefault="00000000">
      <w:pPr>
        <w:spacing w:before="160" w:after="40"/>
      </w:pPr>
      <w:r>
        <w:rPr>
          <w:b/>
          <w:bCs/>
          <w:color w:val="1C1FC8"/>
          <w:sz w:val="22"/>
          <w:szCs w:val="22"/>
        </w:rPr>
        <w:t xml:space="preserve">Q33: </w:t>
      </w:r>
      <w:r>
        <w:rPr>
          <w:b/>
          <w:bCs/>
          <w:color w:val="1F7A3D"/>
          <w:sz w:val="22"/>
          <w:szCs w:val="22"/>
        </w:rPr>
        <w:t xml:space="preserve">What is a return-to-work </w:t>
      </w:r>
      <w:proofErr w:type="gramStart"/>
      <w:r>
        <w:rPr>
          <w:b/>
          <w:bCs/>
          <w:color w:val="1F7A3D"/>
          <w:sz w:val="22"/>
          <w:szCs w:val="22"/>
        </w:rPr>
        <w:t>program</w:t>
      </w:r>
      <w:proofErr w:type="gramEnd"/>
      <w:r>
        <w:rPr>
          <w:b/>
          <w:bCs/>
          <w:color w:val="1F7A3D"/>
          <w:sz w:val="22"/>
          <w:szCs w:val="22"/>
        </w:rPr>
        <w:t xml:space="preserve"> and does it affect my WC cost?</w:t>
      </w:r>
    </w:p>
    <w:p w14:paraId="43E694E4" w14:textId="77777777" w:rsidR="001E24AC" w:rsidRDefault="00000000">
      <w:pPr>
        <w:ind w:left="200"/>
      </w:pPr>
      <w:r>
        <w:rPr>
          <w:color w:val="444444"/>
          <w:sz w:val="21"/>
          <w:szCs w:val="21"/>
        </w:rPr>
        <w:t>A return-to-work program places injured employees in modified duty jobs while they recover, reducing indemnity payments. Carriers reward businesses with formal return-to-work programs with better e-mods and sometimes direct premium credits. It also benefits employee morale and retention.</w:t>
      </w:r>
    </w:p>
    <w:p w14:paraId="43C26C15" w14:textId="77777777" w:rsidR="00D44601" w:rsidRDefault="00D44601">
      <w:pPr>
        <w:spacing w:before="160" w:after="40"/>
        <w:rPr>
          <w:b/>
          <w:bCs/>
          <w:color w:val="1C1FC8"/>
          <w:sz w:val="22"/>
          <w:szCs w:val="22"/>
        </w:rPr>
      </w:pPr>
    </w:p>
    <w:p w14:paraId="20C0E10E" w14:textId="77777777" w:rsidR="00D44601" w:rsidRDefault="00D44601">
      <w:pPr>
        <w:spacing w:before="160" w:after="40"/>
        <w:rPr>
          <w:b/>
          <w:bCs/>
          <w:color w:val="1C1FC8"/>
          <w:sz w:val="22"/>
          <w:szCs w:val="22"/>
        </w:rPr>
      </w:pPr>
    </w:p>
    <w:p w14:paraId="7FEAC358" w14:textId="14B938B3" w:rsidR="001E24AC" w:rsidRDefault="00000000">
      <w:pPr>
        <w:spacing w:before="160" w:after="40"/>
      </w:pPr>
      <w:r>
        <w:rPr>
          <w:b/>
          <w:bCs/>
          <w:color w:val="1C1FC8"/>
          <w:sz w:val="22"/>
          <w:szCs w:val="22"/>
        </w:rPr>
        <w:t xml:space="preserve">Q34: </w:t>
      </w:r>
      <w:r>
        <w:rPr>
          <w:b/>
          <w:bCs/>
          <w:color w:val="1F7A3D"/>
          <w:sz w:val="22"/>
          <w:szCs w:val="22"/>
        </w:rPr>
        <w:t>Do seasonal or temporary employees need to be on my WC policy?</w:t>
      </w:r>
    </w:p>
    <w:p w14:paraId="6C5502F9" w14:textId="77777777" w:rsidR="001E24AC" w:rsidRDefault="00000000">
      <w:pPr>
        <w:ind w:left="200"/>
      </w:pPr>
      <w:r>
        <w:rPr>
          <w:color w:val="444444"/>
          <w:sz w:val="21"/>
          <w:szCs w:val="21"/>
        </w:rPr>
        <w:t>Yes. Seasonal and temporary workers are employees and must be covered under your WC policy. Their payroll should be included in your policy estimates. If you use a staffing agency, confirm whether their WC policy covers workers placed at your location.</w:t>
      </w:r>
    </w:p>
    <w:p w14:paraId="145FFBFA" w14:textId="77777777" w:rsidR="001E24AC" w:rsidRDefault="00000000">
      <w:pPr>
        <w:spacing w:before="160" w:after="40"/>
      </w:pPr>
      <w:r>
        <w:rPr>
          <w:b/>
          <w:bCs/>
          <w:color w:val="1C1FC8"/>
          <w:sz w:val="22"/>
          <w:szCs w:val="22"/>
        </w:rPr>
        <w:t xml:space="preserve">Q35: </w:t>
      </w:r>
      <w:r>
        <w:rPr>
          <w:b/>
          <w:bCs/>
          <w:color w:val="1F7A3D"/>
          <w:sz w:val="22"/>
          <w:szCs w:val="22"/>
        </w:rPr>
        <w:t>What is an owner exclusion on a WC policy?</w:t>
      </w:r>
    </w:p>
    <w:p w14:paraId="4152607D" w14:textId="77777777" w:rsidR="001E24AC" w:rsidRDefault="00000000">
      <w:pPr>
        <w:ind w:left="200"/>
      </w:pPr>
      <w:r>
        <w:rPr>
          <w:color w:val="444444"/>
          <w:sz w:val="21"/>
          <w:szCs w:val="21"/>
        </w:rPr>
        <w:t>Business owners can often elect to exclude themselves from WC coverage in Missouri and Kansas. An owner exclusion reduces your WC payroll and premium but means no WC benefits if you are injured on the job. Consider whether personal accident or disability coverage is an appropriate substitute.</w:t>
      </w:r>
    </w:p>
    <w:p w14:paraId="104C7DDF" w14:textId="77777777" w:rsidR="001E24AC" w:rsidRDefault="00000000">
      <w:pPr>
        <w:pBdr>
          <w:bottom w:val="single" w:sz="8" w:space="4" w:color="1C1FC8"/>
        </w:pBdr>
        <w:spacing w:before="400" w:after="160"/>
      </w:pPr>
      <w:r>
        <w:rPr>
          <w:b/>
          <w:bCs/>
          <w:color w:val="1C1FC8"/>
          <w:sz w:val="27"/>
          <w:szCs w:val="27"/>
        </w:rPr>
        <w:t>Commercial Auto, Inland Marine &amp; Property</w:t>
      </w:r>
    </w:p>
    <w:p w14:paraId="61857B0C" w14:textId="77777777" w:rsidR="001E24AC" w:rsidRDefault="00000000">
      <w:pPr>
        <w:spacing w:before="160" w:after="40"/>
      </w:pPr>
      <w:r>
        <w:rPr>
          <w:b/>
          <w:bCs/>
          <w:color w:val="1C1FC8"/>
          <w:sz w:val="22"/>
          <w:szCs w:val="22"/>
        </w:rPr>
        <w:t xml:space="preserve">Q36: </w:t>
      </w:r>
      <w:r>
        <w:rPr>
          <w:b/>
          <w:bCs/>
          <w:color w:val="1F7A3D"/>
          <w:sz w:val="22"/>
          <w:szCs w:val="22"/>
        </w:rPr>
        <w:t>Does my personal auto policy cover my vehicle when used for business?</w:t>
      </w:r>
    </w:p>
    <w:p w14:paraId="58CE6D8D" w14:textId="77777777" w:rsidR="001E24AC" w:rsidRDefault="00000000">
      <w:pPr>
        <w:ind w:left="200"/>
      </w:pPr>
      <w:r>
        <w:rPr>
          <w:color w:val="444444"/>
          <w:sz w:val="21"/>
          <w:szCs w:val="21"/>
        </w:rPr>
        <w:t>No. Personal auto policies exclude business use. If you or employees use vehicles for business purposes including hauling tools, visiting job sites, or transporting goods, you need a commercial auto policy. This is one of the most common and costly coverage gaps we see.</w:t>
      </w:r>
    </w:p>
    <w:p w14:paraId="024D8D2C" w14:textId="77777777" w:rsidR="001E24AC" w:rsidRDefault="00000000">
      <w:pPr>
        <w:spacing w:before="160" w:after="40"/>
      </w:pPr>
      <w:r>
        <w:rPr>
          <w:b/>
          <w:bCs/>
          <w:color w:val="1C1FC8"/>
          <w:sz w:val="22"/>
          <w:szCs w:val="22"/>
        </w:rPr>
        <w:t xml:space="preserve">Q37: </w:t>
      </w:r>
      <w:r>
        <w:rPr>
          <w:b/>
          <w:bCs/>
          <w:color w:val="1F7A3D"/>
          <w:sz w:val="22"/>
          <w:szCs w:val="22"/>
        </w:rPr>
        <w:t>What is hired and non-owned auto coverage?</w:t>
      </w:r>
    </w:p>
    <w:p w14:paraId="742D8761" w14:textId="77777777" w:rsidR="001E24AC" w:rsidRDefault="00000000">
      <w:pPr>
        <w:ind w:left="200"/>
      </w:pPr>
      <w:r>
        <w:rPr>
          <w:color w:val="444444"/>
          <w:sz w:val="21"/>
          <w:szCs w:val="21"/>
        </w:rPr>
        <w:t xml:space="preserve">Hired auto covers vehicles you rent for business. Non-owned auto covers employees using their personal vehicles on company business. Neither </w:t>
      </w:r>
      <w:proofErr w:type="gramStart"/>
      <w:r>
        <w:rPr>
          <w:color w:val="444444"/>
          <w:sz w:val="21"/>
          <w:szCs w:val="21"/>
        </w:rPr>
        <w:t>replaces</w:t>
      </w:r>
      <w:proofErr w:type="gramEnd"/>
      <w:r>
        <w:rPr>
          <w:color w:val="444444"/>
          <w:sz w:val="21"/>
          <w:szCs w:val="21"/>
        </w:rPr>
        <w:t xml:space="preserve"> their personal policy, but both protect the business if an employee's personal coverage is inadequate.</w:t>
      </w:r>
    </w:p>
    <w:p w14:paraId="11AF8F80" w14:textId="77777777" w:rsidR="001E24AC" w:rsidRDefault="00000000">
      <w:pPr>
        <w:spacing w:before="160" w:after="40"/>
      </w:pPr>
      <w:r>
        <w:rPr>
          <w:b/>
          <w:bCs/>
          <w:color w:val="1C1FC8"/>
          <w:sz w:val="22"/>
          <w:szCs w:val="22"/>
        </w:rPr>
        <w:t xml:space="preserve">Q38: </w:t>
      </w:r>
      <w:r>
        <w:rPr>
          <w:b/>
          <w:bCs/>
          <w:color w:val="1F7A3D"/>
          <w:sz w:val="22"/>
          <w:szCs w:val="22"/>
        </w:rPr>
        <w:t>What is inland marine coverage?</w:t>
      </w:r>
    </w:p>
    <w:p w14:paraId="1720E444" w14:textId="77777777" w:rsidR="001E24AC" w:rsidRDefault="00000000">
      <w:pPr>
        <w:ind w:left="200"/>
      </w:pPr>
      <w:r>
        <w:rPr>
          <w:color w:val="444444"/>
          <w:sz w:val="21"/>
          <w:szCs w:val="21"/>
        </w:rPr>
        <w:t>Inland marine covers property that moves, including tools, equipment, and inventory in transit. If your business has valuable equipment that travels to job sites or is stored off-premises, inland marine fills the gap that standard commercial property policies leave.</w:t>
      </w:r>
    </w:p>
    <w:p w14:paraId="63E1B21C" w14:textId="77777777" w:rsidR="001E24AC" w:rsidRDefault="00000000">
      <w:pPr>
        <w:spacing w:before="160" w:after="40"/>
      </w:pPr>
      <w:r>
        <w:rPr>
          <w:b/>
          <w:bCs/>
          <w:color w:val="1C1FC8"/>
          <w:sz w:val="22"/>
          <w:szCs w:val="22"/>
        </w:rPr>
        <w:t xml:space="preserve">Q39: </w:t>
      </w:r>
      <w:r>
        <w:rPr>
          <w:b/>
          <w:bCs/>
          <w:color w:val="1F7A3D"/>
          <w:sz w:val="22"/>
          <w:szCs w:val="22"/>
        </w:rPr>
        <w:t>When do I need a commercial auto policy vs. a business-use endorsement?</w:t>
      </w:r>
    </w:p>
    <w:p w14:paraId="647AB8DB" w14:textId="77777777" w:rsidR="001E24AC" w:rsidRDefault="00000000">
      <w:pPr>
        <w:ind w:left="200"/>
      </w:pPr>
      <w:r>
        <w:rPr>
          <w:color w:val="444444"/>
          <w:sz w:val="21"/>
          <w:szCs w:val="21"/>
        </w:rPr>
        <w:t>A business-use endorsement works for incidental business driving on a personal policy. Once vehicles are registered to a business, carry cargo, or transport employees regularly, a commercial auto policy is needed. The line is often clearest after a claim is denied.</w:t>
      </w:r>
    </w:p>
    <w:p w14:paraId="53129DD9" w14:textId="77777777" w:rsidR="001E24AC" w:rsidRDefault="00000000">
      <w:pPr>
        <w:spacing w:before="160" w:after="40"/>
      </w:pPr>
      <w:r>
        <w:rPr>
          <w:b/>
          <w:bCs/>
          <w:color w:val="1C1FC8"/>
          <w:sz w:val="22"/>
          <w:szCs w:val="22"/>
        </w:rPr>
        <w:t xml:space="preserve">Q40: </w:t>
      </w:r>
      <w:r>
        <w:rPr>
          <w:b/>
          <w:bCs/>
          <w:color w:val="1F7A3D"/>
          <w:sz w:val="22"/>
          <w:szCs w:val="22"/>
        </w:rPr>
        <w:t>What is motor truck cargo coverage?</w:t>
      </w:r>
    </w:p>
    <w:p w14:paraId="0C3E6414" w14:textId="77777777" w:rsidR="001E24AC" w:rsidRDefault="00000000">
      <w:pPr>
        <w:ind w:left="200"/>
      </w:pPr>
      <w:r>
        <w:rPr>
          <w:color w:val="444444"/>
          <w:sz w:val="21"/>
          <w:szCs w:val="21"/>
        </w:rPr>
        <w:t>Motor truck cargo covers the goods a carrier transports in the event of loss or damage. It is required by most shippers and brokers and is distinct from the carrier's auto liability. Coverage can be structured per-load or on an annual basis depending on your volume.</w:t>
      </w:r>
    </w:p>
    <w:p w14:paraId="5092095D" w14:textId="77777777" w:rsidR="001E24AC" w:rsidRDefault="00000000">
      <w:pPr>
        <w:spacing w:before="160" w:after="40"/>
      </w:pPr>
      <w:r>
        <w:rPr>
          <w:b/>
          <w:bCs/>
          <w:color w:val="1C1FC8"/>
          <w:sz w:val="22"/>
          <w:szCs w:val="22"/>
        </w:rPr>
        <w:t xml:space="preserve">Q41: </w:t>
      </w:r>
      <w:r>
        <w:rPr>
          <w:b/>
          <w:bCs/>
          <w:color w:val="1F7A3D"/>
          <w:sz w:val="22"/>
          <w:szCs w:val="22"/>
        </w:rPr>
        <w:t>What is a fleet auto policy?</w:t>
      </w:r>
    </w:p>
    <w:p w14:paraId="0D7E142C" w14:textId="77777777" w:rsidR="001E24AC" w:rsidRDefault="00000000">
      <w:pPr>
        <w:ind w:left="200"/>
      </w:pPr>
      <w:r>
        <w:rPr>
          <w:color w:val="444444"/>
          <w:sz w:val="21"/>
          <w:szCs w:val="21"/>
        </w:rPr>
        <w:t>A fleet auto policy insures multiple business vehicles under one policy, typically 5 or more. It simplifies administration, allows blanket coverage for newly acquired vehicles, and can offer pricing efficiencies over individually rated vehicles.</w:t>
      </w:r>
    </w:p>
    <w:p w14:paraId="38D8983A" w14:textId="77777777" w:rsidR="001E24AC" w:rsidRDefault="00000000">
      <w:pPr>
        <w:spacing w:before="160" w:after="40"/>
      </w:pPr>
      <w:r>
        <w:rPr>
          <w:b/>
          <w:bCs/>
          <w:color w:val="1C1FC8"/>
          <w:sz w:val="22"/>
          <w:szCs w:val="22"/>
        </w:rPr>
        <w:t xml:space="preserve">Q42: </w:t>
      </w:r>
      <w:r>
        <w:rPr>
          <w:b/>
          <w:bCs/>
          <w:color w:val="1F7A3D"/>
          <w:sz w:val="22"/>
          <w:szCs w:val="22"/>
        </w:rPr>
        <w:t xml:space="preserve">Does my commercial auto policy cover employees </w:t>
      </w:r>
      <w:proofErr w:type="gramStart"/>
      <w:r>
        <w:rPr>
          <w:b/>
          <w:bCs/>
          <w:color w:val="1F7A3D"/>
          <w:sz w:val="22"/>
          <w:szCs w:val="22"/>
        </w:rPr>
        <w:t>driving</w:t>
      </w:r>
      <w:proofErr w:type="gramEnd"/>
      <w:r>
        <w:rPr>
          <w:b/>
          <w:bCs/>
          <w:color w:val="1F7A3D"/>
          <w:sz w:val="22"/>
          <w:szCs w:val="22"/>
        </w:rPr>
        <w:t xml:space="preserve"> their own vehicles?</w:t>
      </w:r>
    </w:p>
    <w:p w14:paraId="6854C468" w14:textId="77777777" w:rsidR="001E24AC" w:rsidRDefault="00000000">
      <w:pPr>
        <w:ind w:left="200"/>
      </w:pPr>
      <w:r>
        <w:rPr>
          <w:color w:val="444444"/>
          <w:sz w:val="21"/>
          <w:szCs w:val="21"/>
        </w:rPr>
        <w:t>Only if you have hired and non-owned auto coverage. Without it, there is no coverage on your policy for an employee driving their personal vehicle on company business. Their personal auto policy is primary, but if limits are inadequate, the business faces uncovered exposure.</w:t>
      </w:r>
    </w:p>
    <w:p w14:paraId="16FFB3BC" w14:textId="77777777" w:rsidR="001E24AC" w:rsidRDefault="00000000">
      <w:pPr>
        <w:spacing w:before="160" w:after="40"/>
      </w:pPr>
      <w:r>
        <w:rPr>
          <w:b/>
          <w:bCs/>
          <w:color w:val="1C1FC8"/>
          <w:sz w:val="22"/>
          <w:szCs w:val="22"/>
        </w:rPr>
        <w:t xml:space="preserve">Q43: </w:t>
      </w:r>
      <w:r>
        <w:rPr>
          <w:b/>
          <w:bCs/>
          <w:color w:val="1F7A3D"/>
          <w:sz w:val="22"/>
          <w:szCs w:val="22"/>
        </w:rPr>
        <w:t>What is commercial property insurance?</w:t>
      </w:r>
    </w:p>
    <w:p w14:paraId="6A9EE0A0" w14:textId="77777777" w:rsidR="001E24AC" w:rsidRDefault="00000000">
      <w:pPr>
        <w:ind w:left="200"/>
      </w:pPr>
      <w:r>
        <w:rPr>
          <w:color w:val="444444"/>
          <w:sz w:val="21"/>
          <w:szCs w:val="21"/>
        </w:rPr>
        <w:t>Commercial property covers your building, business personal property including furniture, equipment, and inventory, and business income after a covered loss. Key decisions include replacement cost vs. ACV, agreed value, and coinsurance requirements.</w:t>
      </w:r>
    </w:p>
    <w:p w14:paraId="6C1C5634" w14:textId="77777777" w:rsidR="001E24AC" w:rsidRDefault="00000000">
      <w:pPr>
        <w:spacing w:before="160" w:after="40"/>
      </w:pPr>
      <w:r>
        <w:rPr>
          <w:b/>
          <w:bCs/>
          <w:color w:val="1C1FC8"/>
          <w:sz w:val="22"/>
          <w:szCs w:val="22"/>
        </w:rPr>
        <w:t xml:space="preserve">Q44: </w:t>
      </w:r>
      <w:r>
        <w:rPr>
          <w:b/>
          <w:bCs/>
          <w:color w:val="1F7A3D"/>
          <w:sz w:val="22"/>
          <w:szCs w:val="22"/>
        </w:rPr>
        <w:t>What is business interruption coverage?</w:t>
      </w:r>
    </w:p>
    <w:p w14:paraId="1624014E" w14:textId="77777777" w:rsidR="001E24AC" w:rsidRDefault="00000000">
      <w:pPr>
        <w:ind w:left="200"/>
      </w:pPr>
      <w:r>
        <w:rPr>
          <w:color w:val="444444"/>
          <w:sz w:val="21"/>
          <w:szCs w:val="21"/>
        </w:rPr>
        <w:t xml:space="preserve">Business interruption replaces lost income when a covered property loss forces a shutdown or reduced operations. It also covers ongoing expenses like rent and payroll. The coverage period, waiting period, and limit are all negotiable and getting </w:t>
      </w:r>
      <w:proofErr w:type="gramStart"/>
      <w:r>
        <w:rPr>
          <w:color w:val="444444"/>
          <w:sz w:val="21"/>
          <w:szCs w:val="21"/>
        </w:rPr>
        <w:t>these right</w:t>
      </w:r>
      <w:proofErr w:type="gramEnd"/>
      <w:r>
        <w:rPr>
          <w:color w:val="444444"/>
          <w:sz w:val="21"/>
          <w:szCs w:val="21"/>
        </w:rPr>
        <w:t xml:space="preserve"> is critical.</w:t>
      </w:r>
    </w:p>
    <w:p w14:paraId="7E52BCE9" w14:textId="77777777" w:rsidR="001E24AC" w:rsidRDefault="00000000">
      <w:pPr>
        <w:spacing w:before="160" w:after="40"/>
      </w:pPr>
      <w:r>
        <w:rPr>
          <w:b/>
          <w:bCs/>
          <w:color w:val="1C1FC8"/>
          <w:sz w:val="22"/>
          <w:szCs w:val="22"/>
        </w:rPr>
        <w:lastRenderedPageBreak/>
        <w:t xml:space="preserve">Q45: </w:t>
      </w:r>
      <w:r>
        <w:rPr>
          <w:b/>
          <w:bCs/>
          <w:color w:val="1F7A3D"/>
          <w:sz w:val="22"/>
          <w:szCs w:val="22"/>
        </w:rPr>
        <w:t>What is equipment breakdown coverage?</w:t>
      </w:r>
    </w:p>
    <w:p w14:paraId="472643F6" w14:textId="77777777" w:rsidR="001E24AC" w:rsidRDefault="00000000">
      <w:pPr>
        <w:ind w:left="200"/>
      </w:pPr>
      <w:r>
        <w:rPr>
          <w:color w:val="444444"/>
          <w:sz w:val="21"/>
          <w:szCs w:val="21"/>
        </w:rPr>
        <w:t>Equipment breakdown covers the cost to repair or replace equipment that fails from internal causes such as compressors, HVAC, electrical panels, and boilers. Most commercial property policies exclude mechanical breakdown. For businesses dependent on specialized equipment, this is essential.</w:t>
      </w:r>
    </w:p>
    <w:p w14:paraId="2209FE06" w14:textId="77777777" w:rsidR="001E24AC" w:rsidRDefault="00000000">
      <w:pPr>
        <w:spacing w:before="160" w:after="40"/>
      </w:pPr>
      <w:r>
        <w:rPr>
          <w:b/>
          <w:bCs/>
          <w:color w:val="1C1FC8"/>
          <w:sz w:val="22"/>
          <w:szCs w:val="22"/>
        </w:rPr>
        <w:t xml:space="preserve">Q46: </w:t>
      </w:r>
      <w:r>
        <w:rPr>
          <w:b/>
          <w:bCs/>
          <w:color w:val="1F7A3D"/>
          <w:sz w:val="22"/>
          <w:szCs w:val="22"/>
        </w:rPr>
        <w:t xml:space="preserve">What is a co-insurance clause on </w:t>
      </w:r>
      <w:proofErr w:type="gramStart"/>
      <w:r>
        <w:rPr>
          <w:b/>
          <w:bCs/>
          <w:color w:val="1F7A3D"/>
          <w:sz w:val="22"/>
          <w:szCs w:val="22"/>
        </w:rPr>
        <w:t>a commercial</w:t>
      </w:r>
      <w:proofErr w:type="gramEnd"/>
      <w:r>
        <w:rPr>
          <w:b/>
          <w:bCs/>
          <w:color w:val="1F7A3D"/>
          <w:sz w:val="22"/>
          <w:szCs w:val="22"/>
        </w:rPr>
        <w:t xml:space="preserve"> property policy?</w:t>
      </w:r>
    </w:p>
    <w:p w14:paraId="7462F4DB" w14:textId="77777777" w:rsidR="001E24AC" w:rsidRDefault="00000000">
      <w:pPr>
        <w:ind w:left="200"/>
      </w:pPr>
      <w:r>
        <w:rPr>
          <w:color w:val="444444"/>
          <w:sz w:val="21"/>
          <w:szCs w:val="21"/>
        </w:rPr>
        <w:t>A co-insurance clause requires you to carry coverage equal to a minimum percentage of replacement cost. If underinsured at time of loss, the insurer pays only a proportionate share. This can be devastating after a major fire and is a common source of underinsured claims.</w:t>
      </w:r>
    </w:p>
    <w:p w14:paraId="13587D1B" w14:textId="77777777" w:rsidR="001E24AC" w:rsidRDefault="00000000">
      <w:pPr>
        <w:spacing w:before="160" w:after="40"/>
      </w:pPr>
      <w:r>
        <w:rPr>
          <w:b/>
          <w:bCs/>
          <w:color w:val="1C1FC8"/>
          <w:sz w:val="22"/>
          <w:szCs w:val="22"/>
        </w:rPr>
        <w:t xml:space="preserve">Q47: </w:t>
      </w:r>
      <w:r>
        <w:rPr>
          <w:b/>
          <w:bCs/>
          <w:color w:val="1F7A3D"/>
          <w:sz w:val="22"/>
          <w:szCs w:val="22"/>
        </w:rPr>
        <w:t>Does my commercial property policy cover property in transit?</w:t>
      </w:r>
    </w:p>
    <w:p w14:paraId="44C43EEA" w14:textId="77777777" w:rsidR="001E24AC" w:rsidRDefault="00000000">
      <w:pPr>
        <w:ind w:left="200"/>
      </w:pPr>
      <w:r>
        <w:rPr>
          <w:color w:val="444444"/>
          <w:sz w:val="21"/>
          <w:szCs w:val="21"/>
        </w:rPr>
        <w:t>Standard commercial property covers property at the listed location. Property in transit, at a client's site, or at a temporary location may be partially covered or excluded. Inland marine or a commercial property extension may be needed to close this gap.</w:t>
      </w:r>
    </w:p>
    <w:p w14:paraId="37AE6323" w14:textId="77777777" w:rsidR="001E24AC" w:rsidRDefault="00000000">
      <w:pPr>
        <w:spacing w:before="160" w:after="40"/>
      </w:pPr>
      <w:r>
        <w:rPr>
          <w:b/>
          <w:bCs/>
          <w:color w:val="1C1FC8"/>
          <w:sz w:val="22"/>
          <w:szCs w:val="22"/>
        </w:rPr>
        <w:t xml:space="preserve">Q48: </w:t>
      </w:r>
      <w:r>
        <w:rPr>
          <w:b/>
          <w:bCs/>
          <w:color w:val="1F7A3D"/>
          <w:sz w:val="22"/>
          <w:szCs w:val="22"/>
        </w:rPr>
        <w:t>What is an agreed value property endorsement?</w:t>
      </w:r>
    </w:p>
    <w:p w14:paraId="381DFE2C" w14:textId="77777777" w:rsidR="001E24AC" w:rsidRDefault="00000000">
      <w:pPr>
        <w:ind w:left="200"/>
      </w:pPr>
      <w:r>
        <w:rPr>
          <w:color w:val="444444"/>
          <w:sz w:val="21"/>
          <w:szCs w:val="21"/>
        </w:rPr>
        <w:t>Agreed value eliminates the co-insurance requirement. The carrier agrees in advance that your stated limit is sufficient. After a total loss, the full limit is paid without penalty. It provides certainty and eliminates co-insurance surprises at claim time.</w:t>
      </w:r>
    </w:p>
    <w:p w14:paraId="71ACAA42" w14:textId="77777777" w:rsidR="001E24AC" w:rsidRDefault="00000000">
      <w:pPr>
        <w:spacing w:before="160" w:after="40"/>
      </w:pPr>
      <w:r>
        <w:rPr>
          <w:b/>
          <w:bCs/>
          <w:color w:val="1C1FC8"/>
          <w:sz w:val="22"/>
          <w:szCs w:val="22"/>
        </w:rPr>
        <w:t xml:space="preserve">Q49: </w:t>
      </w:r>
      <w:r>
        <w:rPr>
          <w:b/>
          <w:bCs/>
          <w:color w:val="1F7A3D"/>
          <w:sz w:val="22"/>
          <w:szCs w:val="22"/>
        </w:rPr>
        <w:t>Does my policy cover outdoor signs and fixtures?</w:t>
      </w:r>
    </w:p>
    <w:p w14:paraId="080CA2BC" w14:textId="77777777" w:rsidR="001E24AC" w:rsidRDefault="00000000">
      <w:pPr>
        <w:ind w:left="200"/>
      </w:pPr>
      <w:r>
        <w:rPr>
          <w:color w:val="444444"/>
          <w:sz w:val="21"/>
          <w:szCs w:val="21"/>
        </w:rPr>
        <w:t>Outdoor signs attached to the building are typically covered under the building. Freestanding signs are usually covered under other structures or as an additional scheduled item. Confirm signs are listed on your property schedule at their actual replacement cost.</w:t>
      </w:r>
    </w:p>
    <w:p w14:paraId="67CBCA68" w14:textId="77777777" w:rsidR="001E24AC" w:rsidRDefault="00000000">
      <w:pPr>
        <w:spacing w:before="160" w:after="40"/>
      </w:pPr>
      <w:r>
        <w:rPr>
          <w:b/>
          <w:bCs/>
          <w:color w:val="1C1FC8"/>
          <w:sz w:val="22"/>
          <w:szCs w:val="22"/>
        </w:rPr>
        <w:t xml:space="preserve">Q50: </w:t>
      </w:r>
      <w:r>
        <w:rPr>
          <w:b/>
          <w:bCs/>
          <w:color w:val="1F7A3D"/>
          <w:sz w:val="22"/>
          <w:szCs w:val="22"/>
        </w:rPr>
        <w:t>What is spoilage coverage for businesses that handle perishables?</w:t>
      </w:r>
    </w:p>
    <w:p w14:paraId="1020D5E5" w14:textId="77777777" w:rsidR="001E24AC" w:rsidRDefault="00000000">
      <w:pPr>
        <w:ind w:left="200"/>
      </w:pPr>
      <w:r>
        <w:rPr>
          <w:color w:val="444444"/>
          <w:sz w:val="21"/>
          <w:szCs w:val="21"/>
        </w:rPr>
        <w:t>Spoilage coverage pays for the loss of perishable goods from a refrigeration breakdown or power outage from a covered cause. Standard commercial property policies typically exclude spoilage. It is essential for restaurants, food distributors, and any business with significant refrigerated inventory.</w:t>
      </w:r>
    </w:p>
    <w:p w14:paraId="56BA6B10" w14:textId="77777777" w:rsidR="001E24AC" w:rsidRDefault="00000000">
      <w:pPr>
        <w:pBdr>
          <w:bottom w:val="single" w:sz="8" w:space="4" w:color="1C1FC8"/>
        </w:pBdr>
        <w:spacing w:before="400" w:after="160"/>
      </w:pPr>
      <w:r>
        <w:rPr>
          <w:b/>
          <w:bCs/>
          <w:color w:val="1C1FC8"/>
          <w:sz w:val="27"/>
          <w:szCs w:val="27"/>
        </w:rPr>
        <w:t>Specialty Coverages &amp; Emerging Risks</w:t>
      </w:r>
    </w:p>
    <w:p w14:paraId="48AA197B" w14:textId="77777777" w:rsidR="001E24AC" w:rsidRDefault="00000000">
      <w:pPr>
        <w:spacing w:before="160" w:after="40"/>
      </w:pPr>
      <w:r>
        <w:rPr>
          <w:b/>
          <w:bCs/>
          <w:color w:val="1C1FC8"/>
          <w:sz w:val="22"/>
          <w:szCs w:val="22"/>
        </w:rPr>
        <w:t xml:space="preserve">Q51: </w:t>
      </w:r>
      <w:r>
        <w:rPr>
          <w:b/>
          <w:bCs/>
          <w:color w:val="1F7A3D"/>
          <w:sz w:val="22"/>
          <w:szCs w:val="22"/>
        </w:rPr>
        <w:t xml:space="preserve">What is cyber liability </w:t>
      </w:r>
      <w:proofErr w:type="gramStart"/>
      <w:r>
        <w:rPr>
          <w:b/>
          <w:bCs/>
          <w:color w:val="1F7A3D"/>
          <w:sz w:val="22"/>
          <w:szCs w:val="22"/>
        </w:rPr>
        <w:t>insurance</w:t>
      </w:r>
      <w:proofErr w:type="gramEnd"/>
      <w:r>
        <w:rPr>
          <w:b/>
          <w:bCs/>
          <w:color w:val="1F7A3D"/>
          <w:sz w:val="22"/>
          <w:szCs w:val="22"/>
        </w:rPr>
        <w:t xml:space="preserve"> and should my business have it?</w:t>
      </w:r>
    </w:p>
    <w:p w14:paraId="40A06743" w14:textId="77777777" w:rsidR="001E24AC" w:rsidRDefault="00000000">
      <w:pPr>
        <w:ind w:left="200"/>
      </w:pPr>
      <w:r>
        <w:rPr>
          <w:color w:val="444444"/>
          <w:sz w:val="21"/>
          <w:szCs w:val="21"/>
        </w:rPr>
        <w:t>Cyber liability covers costs from a data breach or cyberattack including breach notification, credit monitoring, business interruption, and third-party liability. Any business storing customer data, processing payments, or relying on digital systems has cyber exposure.</w:t>
      </w:r>
    </w:p>
    <w:p w14:paraId="64A65E8A" w14:textId="77777777" w:rsidR="001E24AC" w:rsidRDefault="00000000">
      <w:pPr>
        <w:spacing w:before="160" w:after="40"/>
      </w:pPr>
      <w:r>
        <w:rPr>
          <w:b/>
          <w:bCs/>
          <w:color w:val="1C1FC8"/>
          <w:sz w:val="22"/>
          <w:szCs w:val="22"/>
        </w:rPr>
        <w:t xml:space="preserve">Q52: </w:t>
      </w:r>
      <w:r>
        <w:rPr>
          <w:b/>
          <w:bCs/>
          <w:color w:val="1F7A3D"/>
          <w:sz w:val="22"/>
          <w:szCs w:val="22"/>
        </w:rPr>
        <w:t>What is employment practices liability EPLI?</w:t>
      </w:r>
    </w:p>
    <w:p w14:paraId="5D85AEDF" w14:textId="77777777" w:rsidR="001E24AC" w:rsidRDefault="00000000">
      <w:pPr>
        <w:ind w:left="200"/>
      </w:pPr>
      <w:r>
        <w:rPr>
          <w:color w:val="444444"/>
          <w:sz w:val="21"/>
          <w:szCs w:val="21"/>
        </w:rPr>
        <w:t>EPLI covers claims from employees including wrongful termination, discrimination, harassment, and retaliation. It is one of the fastest-growing claims areas for small businesses. Even a baseless claim can cost tens of thousands in defense costs alone.</w:t>
      </w:r>
    </w:p>
    <w:p w14:paraId="6C927993" w14:textId="77777777" w:rsidR="001E24AC" w:rsidRDefault="00000000">
      <w:pPr>
        <w:spacing w:before="160" w:after="40"/>
      </w:pPr>
      <w:r>
        <w:rPr>
          <w:b/>
          <w:bCs/>
          <w:color w:val="1C1FC8"/>
          <w:sz w:val="22"/>
          <w:szCs w:val="22"/>
        </w:rPr>
        <w:t xml:space="preserve">Q53: </w:t>
      </w:r>
      <w:r>
        <w:rPr>
          <w:b/>
          <w:bCs/>
          <w:color w:val="1F7A3D"/>
          <w:sz w:val="22"/>
          <w:szCs w:val="22"/>
        </w:rPr>
        <w:t>Do I need a commercial umbrella?</w:t>
      </w:r>
    </w:p>
    <w:p w14:paraId="4A4EF111" w14:textId="77777777" w:rsidR="001E24AC" w:rsidRDefault="00000000">
      <w:pPr>
        <w:ind w:left="200"/>
      </w:pPr>
      <w:r>
        <w:rPr>
          <w:color w:val="444444"/>
          <w:sz w:val="21"/>
          <w:szCs w:val="21"/>
        </w:rPr>
        <w:t>A commercial umbrella provides excess liability above your underlying GL, auto, and employer's liability limits, typically in $1M increments. If you have significant contracts, operate in a higher-hazard industry, or have assets to protect, the cost-to-protection ratio is exceptional.</w:t>
      </w:r>
    </w:p>
    <w:p w14:paraId="5182EBF9" w14:textId="77777777" w:rsidR="001E24AC" w:rsidRDefault="00000000">
      <w:pPr>
        <w:spacing w:before="160" w:after="40"/>
      </w:pPr>
      <w:r>
        <w:rPr>
          <w:b/>
          <w:bCs/>
          <w:color w:val="1C1FC8"/>
          <w:sz w:val="22"/>
          <w:szCs w:val="22"/>
        </w:rPr>
        <w:t xml:space="preserve">Q54: </w:t>
      </w:r>
      <w:r>
        <w:rPr>
          <w:b/>
          <w:bCs/>
          <w:color w:val="1F7A3D"/>
          <w:sz w:val="22"/>
          <w:szCs w:val="22"/>
        </w:rPr>
        <w:t xml:space="preserve">What </w:t>
      </w:r>
      <w:proofErr w:type="gramStart"/>
      <w:r>
        <w:rPr>
          <w:b/>
          <w:bCs/>
          <w:color w:val="1F7A3D"/>
          <w:sz w:val="22"/>
          <w:szCs w:val="22"/>
        </w:rPr>
        <w:t>is</w:t>
      </w:r>
      <w:proofErr w:type="gramEnd"/>
      <w:r>
        <w:rPr>
          <w:b/>
          <w:bCs/>
          <w:color w:val="1F7A3D"/>
          <w:sz w:val="22"/>
          <w:szCs w:val="22"/>
        </w:rPr>
        <w:t xml:space="preserve"> directors and </w:t>
      </w:r>
      <w:proofErr w:type="gramStart"/>
      <w:r>
        <w:rPr>
          <w:b/>
          <w:bCs/>
          <w:color w:val="1F7A3D"/>
          <w:sz w:val="22"/>
          <w:szCs w:val="22"/>
        </w:rPr>
        <w:t>officers</w:t>
      </w:r>
      <w:proofErr w:type="gramEnd"/>
      <w:r>
        <w:rPr>
          <w:b/>
          <w:bCs/>
          <w:color w:val="1F7A3D"/>
          <w:sz w:val="22"/>
          <w:szCs w:val="22"/>
        </w:rPr>
        <w:t xml:space="preserve"> D&amp;O liability?</w:t>
      </w:r>
    </w:p>
    <w:p w14:paraId="26A37E49" w14:textId="77777777" w:rsidR="001E24AC" w:rsidRDefault="00000000">
      <w:pPr>
        <w:ind w:left="200"/>
      </w:pPr>
      <w:r>
        <w:rPr>
          <w:color w:val="444444"/>
          <w:sz w:val="21"/>
          <w:szCs w:val="21"/>
        </w:rPr>
        <w:t>D&amp;O covers the personal liability of directors and officers for decisions made in their management role including claims from shareholders, employees, creditors, and regulators. Essential for any business with a board, outside investors, or nonprofit status.</w:t>
      </w:r>
    </w:p>
    <w:p w14:paraId="69306D4A" w14:textId="77777777" w:rsidR="001E24AC" w:rsidRDefault="00000000">
      <w:pPr>
        <w:spacing w:before="160" w:after="40"/>
      </w:pPr>
      <w:r>
        <w:rPr>
          <w:b/>
          <w:bCs/>
          <w:color w:val="1C1FC8"/>
          <w:sz w:val="22"/>
          <w:szCs w:val="22"/>
        </w:rPr>
        <w:t xml:space="preserve">Q55: </w:t>
      </w:r>
      <w:r>
        <w:rPr>
          <w:b/>
          <w:bCs/>
          <w:color w:val="1F7A3D"/>
          <w:sz w:val="22"/>
          <w:szCs w:val="22"/>
        </w:rPr>
        <w:t>What is commercial crime coverage?</w:t>
      </w:r>
    </w:p>
    <w:p w14:paraId="01DDA79F" w14:textId="77777777" w:rsidR="001E24AC" w:rsidRDefault="00000000">
      <w:pPr>
        <w:ind w:left="200"/>
      </w:pPr>
      <w:r>
        <w:rPr>
          <w:color w:val="444444"/>
          <w:sz w:val="21"/>
          <w:szCs w:val="21"/>
        </w:rPr>
        <w:t>Commercial crime covers losses from employee theft, forgery, robbery, computer fraud, and funds transfer fraud. Standard property and GL policies do not cover employee dishonesty. Any business handling cash, inventory, or client funds has meaningful crime exposure.</w:t>
      </w:r>
    </w:p>
    <w:p w14:paraId="1E218D72" w14:textId="77777777" w:rsidR="00D44601" w:rsidRDefault="00D44601">
      <w:pPr>
        <w:spacing w:before="160" w:after="40"/>
        <w:rPr>
          <w:b/>
          <w:bCs/>
          <w:color w:val="1C1FC8"/>
          <w:sz w:val="22"/>
          <w:szCs w:val="22"/>
        </w:rPr>
      </w:pPr>
    </w:p>
    <w:p w14:paraId="014C7790" w14:textId="77777777" w:rsidR="00D44601" w:rsidRDefault="00D44601">
      <w:pPr>
        <w:spacing w:before="160" w:after="40"/>
        <w:rPr>
          <w:b/>
          <w:bCs/>
          <w:color w:val="1C1FC8"/>
          <w:sz w:val="22"/>
          <w:szCs w:val="22"/>
        </w:rPr>
      </w:pPr>
    </w:p>
    <w:p w14:paraId="2F743C47" w14:textId="083C0304" w:rsidR="001E24AC" w:rsidRDefault="00000000">
      <w:pPr>
        <w:spacing w:before="160" w:after="40"/>
      </w:pPr>
      <w:r>
        <w:rPr>
          <w:b/>
          <w:bCs/>
          <w:color w:val="1C1FC8"/>
          <w:sz w:val="22"/>
          <w:szCs w:val="22"/>
        </w:rPr>
        <w:t xml:space="preserve">Q56: </w:t>
      </w:r>
      <w:r>
        <w:rPr>
          <w:b/>
          <w:bCs/>
          <w:color w:val="1F7A3D"/>
          <w:sz w:val="22"/>
          <w:szCs w:val="22"/>
        </w:rPr>
        <w:t>Does my policy cover losses from a flood or sewer backup?</w:t>
      </w:r>
    </w:p>
    <w:p w14:paraId="19394E82" w14:textId="77777777" w:rsidR="001E24AC" w:rsidRDefault="00000000">
      <w:pPr>
        <w:ind w:left="200"/>
      </w:pPr>
      <w:r>
        <w:rPr>
          <w:color w:val="444444"/>
          <w:sz w:val="21"/>
          <w:szCs w:val="21"/>
        </w:rPr>
        <w:t>Standard commercial property policies typically exclude flood and sewer backup. Separate flood coverage through the NFIP or private flood markets, and a water backup endorsement, are available and among the most common uncovered losses after a major weather event.</w:t>
      </w:r>
    </w:p>
    <w:p w14:paraId="46858C1F" w14:textId="77777777" w:rsidR="001E24AC" w:rsidRDefault="00000000">
      <w:pPr>
        <w:spacing w:before="160" w:after="40"/>
      </w:pPr>
      <w:r>
        <w:rPr>
          <w:b/>
          <w:bCs/>
          <w:color w:val="1C1FC8"/>
          <w:sz w:val="22"/>
          <w:szCs w:val="22"/>
        </w:rPr>
        <w:t xml:space="preserve">Q57: </w:t>
      </w:r>
      <w:r>
        <w:rPr>
          <w:b/>
          <w:bCs/>
          <w:color w:val="1F7A3D"/>
          <w:sz w:val="22"/>
          <w:szCs w:val="22"/>
        </w:rPr>
        <w:t>What is garage liability insurance?</w:t>
      </w:r>
    </w:p>
    <w:p w14:paraId="0C5D5243" w14:textId="77777777" w:rsidR="001E24AC" w:rsidRDefault="00000000">
      <w:pPr>
        <w:ind w:left="200"/>
      </w:pPr>
      <w:r>
        <w:rPr>
          <w:color w:val="444444"/>
          <w:sz w:val="21"/>
          <w:szCs w:val="21"/>
        </w:rPr>
        <w:t>Garage liability is specialized coverage for auto dealers, repair shops, and service facilities. It covers bodily injury and property damage from garage operations including customers' vehicles in your care, custody, or control, which standard GL policies exclude.</w:t>
      </w:r>
    </w:p>
    <w:p w14:paraId="73299560" w14:textId="77777777" w:rsidR="001E24AC" w:rsidRDefault="00000000">
      <w:pPr>
        <w:spacing w:before="160" w:after="40"/>
      </w:pPr>
      <w:r>
        <w:rPr>
          <w:b/>
          <w:bCs/>
          <w:color w:val="1C1FC8"/>
          <w:sz w:val="22"/>
          <w:szCs w:val="22"/>
        </w:rPr>
        <w:t xml:space="preserve">Q58: </w:t>
      </w:r>
      <w:r>
        <w:rPr>
          <w:b/>
          <w:bCs/>
          <w:color w:val="1F7A3D"/>
          <w:sz w:val="22"/>
          <w:szCs w:val="22"/>
        </w:rPr>
        <w:t>What is professional liability E&amp;O and which businesses need it?</w:t>
      </w:r>
    </w:p>
    <w:p w14:paraId="1D547731" w14:textId="77777777" w:rsidR="001E24AC" w:rsidRDefault="00000000">
      <w:pPr>
        <w:ind w:left="200"/>
      </w:pPr>
      <w:r>
        <w:rPr>
          <w:color w:val="444444"/>
          <w:sz w:val="21"/>
          <w:szCs w:val="21"/>
        </w:rPr>
        <w:t xml:space="preserve">Professional liability covers </w:t>
      </w:r>
      <w:proofErr w:type="gramStart"/>
      <w:r>
        <w:rPr>
          <w:color w:val="444444"/>
          <w:sz w:val="21"/>
          <w:szCs w:val="21"/>
        </w:rPr>
        <w:t>claims</w:t>
      </w:r>
      <w:proofErr w:type="gramEnd"/>
      <w:r>
        <w:rPr>
          <w:color w:val="444444"/>
          <w:sz w:val="21"/>
          <w:szCs w:val="21"/>
        </w:rPr>
        <w:t xml:space="preserve"> that your professional services caused a financial loss through error, omission, or failure to perform. Consultants, accountants, architects, technology firms, real estate agents, and any </w:t>
      </w:r>
      <w:proofErr w:type="gramStart"/>
      <w:r>
        <w:rPr>
          <w:color w:val="444444"/>
          <w:sz w:val="21"/>
          <w:szCs w:val="21"/>
        </w:rPr>
        <w:t>expert-advice business</w:t>
      </w:r>
      <w:proofErr w:type="gramEnd"/>
      <w:r>
        <w:rPr>
          <w:color w:val="444444"/>
          <w:sz w:val="21"/>
          <w:szCs w:val="21"/>
        </w:rPr>
        <w:t xml:space="preserve"> should carry it.</w:t>
      </w:r>
    </w:p>
    <w:p w14:paraId="4C6D5B42" w14:textId="77777777" w:rsidR="001E24AC" w:rsidRDefault="00000000">
      <w:pPr>
        <w:spacing w:before="160" w:after="40"/>
      </w:pPr>
      <w:r>
        <w:rPr>
          <w:b/>
          <w:bCs/>
          <w:color w:val="1C1FC8"/>
          <w:sz w:val="22"/>
          <w:szCs w:val="22"/>
        </w:rPr>
        <w:t xml:space="preserve">Q59: </w:t>
      </w:r>
      <w:r>
        <w:rPr>
          <w:b/>
          <w:bCs/>
          <w:color w:val="1F7A3D"/>
          <w:sz w:val="22"/>
          <w:szCs w:val="22"/>
        </w:rPr>
        <w:t xml:space="preserve">How do I </w:t>
      </w:r>
      <w:proofErr w:type="gramStart"/>
      <w:r>
        <w:rPr>
          <w:b/>
          <w:bCs/>
          <w:color w:val="1F7A3D"/>
          <w:sz w:val="22"/>
          <w:szCs w:val="22"/>
        </w:rPr>
        <w:t>insure</w:t>
      </w:r>
      <w:proofErr w:type="gramEnd"/>
      <w:r>
        <w:rPr>
          <w:b/>
          <w:bCs/>
          <w:color w:val="1F7A3D"/>
          <w:sz w:val="22"/>
          <w:szCs w:val="22"/>
        </w:rPr>
        <w:t xml:space="preserve"> a business with multiple locations?</w:t>
      </w:r>
    </w:p>
    <w:p w14:paraId="1A52BF42" w14:textId="77777777" w:rsidR="001E24AC" w:rsidRDefault="00000000">
      <w:pPr>
        <w:ind w:left="200"/>
      </w:pPr>
      <w:r>
        <w:rPr>
          <w:color w:val="444444"/>
          <w:sz w:val="21"/>
          <w:szCs w:val="21"/>
        </w:rPr>
        <w:t>Multiple locations can typically be added to one commercial policy as separately scheduled locations, simplifying administration and potentially earning premium efficiencies. Each location's building value, square footage, construction type, and occupancy should be accurately reported.</w:t>
      </w:r>
    </w:p>
    <w:p w14:paraId="737FF701" w14:textId="77777777" w:rsidR="001E24AC" w:rsidRDefault="00000000">
      <w:pPr>
        <w:spacing w:before="160" w:after="40"/>
      </w:pPr>
      <w:r>
        <w:rPr>
          <w:b/>
          <w:bCs/>
          <w:color w:val="1C1FC8"/>
          <w:sz w:val="22"/>
          <w:szCs w:val="22"/>
        </w:rPr>
        <w:t xml:space="preserve">Q60: </w:t>
      </w:r>
      <w:r>
        <w:rPr>
          <w:b/>
          <w:bCs/>
          <w:color w:val="1F7A3D"/>
          <w:sz w:val="22"/>
          <w:szCs w:val="22"/>
        </w:rPr>
        <w:t>What is liquor liability insurance?</w:t>
      </w:r>
    </w:p>
    <w:p w14:paraId="0F33CBC4" w14:textId="77777777" w:rsidR="001E24AC" w:rsidRDefault="00000000">
      <w:pPr>
        <w:ind w:left="200"/>
      </w:pPr>
      <w:r>
        <w:rPr>
          <w:color w:val="444444"/>
          <w:sz w:val="21"/>
          <w:szCs w:val="21"/>
        </w:rPr>
        <w:t>Liquor liability covers bodily injury or property damage caused by an intoxicated patron served by a licensed establishment. Standard GL policies specifically exclude this exposure. Any bar, restaurant, or venue selling or serving alcohol must carry liquor liability.</w:t>
      </w:r>
    </w:p>
    <w:p w14:paraId="511CCEFB" w14:textId="77777777" w:rsidR="001E24AC" w:rsidRDefault="00000000">
      <w:pPr>
        <w:spacing w:before="160" w:after="40"/>
      </w:pPr>
      <w:r>
        <w:rPr>
          <w:b/>
          <w:bCs/>
          <w:color w:val="1C1FC8"/>
          <w:sz w:val="22"/>
          <w:szCs w:val="22"/>
        </w:rPr>
        <w:t xml:space="preserve">Q61: </w:t>
      </w:r>
      <w:r>
        <w:rPr>
          <w:b/>
          <w:bCs/>
          <w:color w:val="1F7A3D"/>
          <w:sz w:val="22"/>
          <w:szCs w:val="22"/>
        </w:rPr>
        <w:t>What is a surety bond and when do I need one?</w:t>
      </w:r>
    </w:p>
    <w:p w14:paraId="593D568A" w14:textId="77777777" w:rsidR="001E24AC" w:rsidRDefault="00000000">
      <w:pPr>
        <w:ind w:left="200"/>
      </w:pPr>
      <w:r>
        <w:rPr>
          <w:color w:val="444444"/>
          <w:sz w:val="21"/>
          <w:szCs w:val="21"/>
        </w:rPr>
        <w:t>A surety bond is a financial guarantee, not insurance, that you will fulfill a contractual obligation. License and permit bonds, performance bonds, and payment bonds are the most common types. Many public contracts, licenses, and permits require them.</w:t>
      </w:r>
    </w:p>
    <w:p w14:paraId="212DC06E" w14:textId="77777777" w:rsidR="001E24AC" w:rsidRDefault="00000000">
      <w:pPr>
        <w:spacing w:before="160" w:after="40"/>
      </w:pPr>
      <w:r>
        <w:rPr>
          <w:b/>
          <w:bCs/>
          <w:color w:val="1C1FC8"/>
          <w:sz w:val="22"/>
          <w:szCs w:val="22"/>
        </w:rPr>
        <w:t xml:space="preserve">Q62: </w:t>
      </w:r>
      <w:r>
        <w:rPr>
          <w:b/>
          <w:bCs/>
          <w:color w:val="1F7A3D"/>
          <w:sz w:val="22"/>
          <w:szCs w:val="22"/>
        </w:rPr>
        <w:t>What is pollution liability and which businesses need it?</w:t>
      </w:r>
    </w:p>
    <w:p w14:paraId="733BFCB2" w14:textId="77777777" w:rsidR="001E24AC" w:rsidRDefault="00000000">
      <w:pPr>
        <w:ind w:left="200"/>
      </w:pPr>
      <w:r>
        <w:rPr>
          <w:color w:val="444444"/>
          <w:sz w:val="21"/>
          <w:szCs w:val="21"/>
        </w:rPr>
        <w:t>Pollution liability covers bodily injury, property damage, and cleanup costs from a pollution event. Standard GL policies have a broad pollution exclusion. Contractors, auto repair, dry cleaners, manufacturers, and any business using or storing chemicals need to consider this coverage.</w:t>
      </w:r>
    </w:p>
    <w:p w14:paraId="5F5A3678" w14:textId="77777777" w:rsidR="001E24AC" w:rsidRDefault="00000000">
      <w:pPr>
        <w:spacing w:before="160" w:after="40"/>
      </w:pPr>
      <w:r>
        <w:rPr>
          <w:b/>
          <w:bCs/>
          <w:color w:val="1C1FC8"/>
          <w:sz w:val="22"/>
          <w:szCs w:val="22"/>
        </w:rPr>
        <w:t xml:space="preserve">Q63: </w:t>
      </w:r>
      <w:r>
        <w:rPr>
          <w:b/>
          <w:bCs/>
          <w:color w:val="1F7A3D"/>
          <w:sz w:val="22"/>
          <w:szCs w:val="22"/>
        </w:rPr>
        <w:t>What is employee benefits liability?</w:t>
      </w:r>
    </w:p>
    <w:p w14:paraId="22E87289" w14:textId="77777777" w:rsidR="001E24AC" w:rsidRDefault="00000000">
      <w:pPr>
        <w:ind w:left="200"/>
      </w:pPr>
      <w:r>
        <w:rPr>
          <w:color w:val="444444"/>
          <w:sz w:val="21"/>
          <w:szCs w:val="21"/>
        </w:rPr>
        <w:t>Employee benefits liability covers errors or omissions in the administration of your employee benefits program such as failing to enroll an employee or providing incorrect benefit information. It is typically an inexpensive endorsement on a GL or BOP policy.</w:t>
      </w:r>
    </w:p>
    <w:p w14:paraId="4A7EBC8C" w14:textId="77777777" w:rsidR="001E24AC" w:rsidRDefault="00000000">
      <w:pPr>
        <w:spacing w:before="160" w:after="40"/>
      </w:pPr>
      <w:r>
        <w:rPr>
          <w:b/>
          <w:bCs/>
          <w:color w:val="1C1FC8"/>
          <w:sz w:val="22"/>
          <w:szCs w:val="22"/>
        </w:rPr>
        <w:t xml:space="preserve">Q64: </w:t>
      </w:r>
      <w:r>
        <w:rPr>
          <w:b/>
          <w:bCs/>
          <w:color w:val="1F7A3D"/>
          <w:sz w:val="22"/>
          <w:szCs w:val="22"/>
        </w:rPr>
        <w:t>What is key man life insurance and does my business need it?</w:t>
      </w:r>
    </w:p>
    <w:p w14:paraId="7B142B56" w14:textId="77777777" w:rsidR="001E24AC" w:rsidRDefault="00000000">
      <w:pPr>
        <w:ind w:left="200"/>
      </w:pPr>
      <w:r>
        <w:rPr>
          <w:color w:val="444444"/>
          <w:sz w:val="21"/>
          <w:szCs w:val="21"/>
        </w:rPr>
        <w:t>Key man life insurance pays the business a death benefit if a critical owner or employee dies, providing cash to recruit a replacement, pay off debts, or wind down operations. For closely held businesses, it can be the difference between survival and closure.</w:t>
      </w:r>
    </w:p>
    <w:p w14:paraId="4FCF7256" w14:textId="77777777" w:rsidR="001E24AC" w:rsidRDefault="00000000">
      <w:pPr>
        <w:spacing w:before="160" w:after="40"/>
      </w:pPr>
      <w:r>
        <w:rPr>
          <w:b/>
          <w:bCs/>
          <w:color w:val="1C1FC8"/>
          <w:sz w:val="22"/>
          <w:szCs w:val="22"/>
        </w:rPr>
        <w:t xml:space="preserve">Q65: </w:t>
      </w:r>
      <w:r>
        <w:rPr>
          <w:b/>
          <w:bCs/>
          <w:color w:val="1F7A3D"/>
          <w:sz w:val="22"/>
          <w:szCs w:val="22"/>
        </w:rPr>
        <w:t>What is terrorism coverage and do I need it?</w:t>
      </w:r>
    </w:p>
    <w:p w14:paraId="64621CE4" w14:textId="77777777" w:rsidR="001E24AC" w:rsidRDefault="00000000">
      <w:pPr>
        <w:ind w:left="200"/>
      </w:pPr>
      <w:r>
        <w:rPr>
          <w:color w:val="444444"/>
          <w:sz w:val="21"/>
          <w:szCs w:val="21"/>
        </w:rPr>
        <w:t xml:space="preserve">TRIA requires carriers to make terrorism coverage available. For most small businesses the probability is </w:t>
      </w:r>
      <w:proofErr w:type="gramStart"/>
      <w:r>
        <w:rPr>
          <w:color w:val="444444"/>
          <w:sz w:val="21"/>
          <w:szCs w:val="21"/>
        </w:rPr>
        <w:t>low</w:t>
      </w:r>
      <w:proofErr w:type="gramEnd"/>
      <w:r>
        <w:rPr>
          <w:color w:val="444444"/>
          <w:sz w:val="21"/>
          <w:szCs w:val="21"/>
        </w:rPr>
        <w:t xml:space="preserve"> and the cost is minimal, but high-profile or publicly visible operations may want to carry it. Review the offer at renewal and make an informed decision.</w:t>
      </w:r>
    </w:p>
    <w:p w14:paraId="51381818" w14:textId="77777777" w:rsidR="00D44601" w:rsidRDefault="00D44601">
      <w:pPr>
        <w:pBdr>
          <w:bottom w:val="single" w:sz="8" w:space="4" w:color="1C1FC8"/>
        </w:pBdr>
        <w:spacing w:before="400" w:after="160"/>
        <w:rPr>
          <w:b/>
          <w:bCs/>
          <w:color w:val="1C1FC8"/>
          <w:sz w:val="27"/>
          <w:szCs w:val="27"/>
        </w:rPr>
      </w:pPr>
    </w:p>
    <w:p w14:paraId="66916275" w14:textId="77777777" w:rsidR="00D44601" w:rsidRDefault="00D44601">
      <w:pPr>
        <w:pBdr>
          <w:bottom w:val="single" w:sz="8" w:space="4" w:color="1C1FC8"/>
        </w:pBdr>
        <w:spacing w:before="400" w:after="160"/>
        <w:rPr>
          <w:b/>
          <w:bCs/>
          <w:color w:val="1C1FC8"/>
          <w:sz w:val="27"/>
          <w:szCs w:val="27"/>
        </w:rPr>
      </w:pPr>
    </w:p>
    <w:p w14:paraId="22FB33E4" w14:textId="6185D6E1" w:rsidR="001E24AC" w:rsidRDefault="00000000">
      <w:pPr>
        <w:pBdr>
          <w:bottom w:val="single" w:sz="8" w:space="4" w:color="1C1FC8"/>
        </w:pBdr>
        <w:spacing w:before="400" w:after="160"/>
      </w:pPr>
      <w:r>
        <w:rPr>
          <w:b/>
          <w:bCs/>
          <w:color w:val="1C1FC8"/>
          <w:sz w:val="27"/>
          <w:szCs w:val="27"/>
        </w:rPr>
        <w:lastRenderedPageBreak/>
        <w:t>Risk Management, Claims &amp; Business Strategy</w:t>
      </w:r>
    </w:p>
    <w:p w14:paraId="1A027C3C" w14:textId="77777777" w:rsidR="001E24AC" w:rsidRDefault="00000000">
      <w:pPr>
        <w:spacing w:before="160" w:after="40"/>
      </w:pPr>
      <w:r>
        <w:rPr>
          <w:b/>
          <w:bCs/>
          <w:color w:val="1C1FC8"/>
          <w:sz w:val="22"/>
          <w:szCs w:val="22"/>
        </w:rPr>
        <w:t xml:space="preserve">Q66: </w:t>
      </w:r>
      <w:r>
        <w:rPr>
          <w:b/>
          <w:bCs/>
          <w:color w:val="1F7A3D"/>
          <w:sz w:val="22"/>
          <w:szCs w:val="22"/>
        </w:rPr>
        <w:t>What is a loss run and why might a carrier request it?</w:t>
      </w:r>
    </w:p>
    <w:p w14:paraId="6C64CB6F" w14:textId="77777777" w:rsidR="001E24AC" w:rsidRDefault="00000000">
      <w:pPr>
        <w:ind w:left="200"/>
      </w:pPr>
      <w:r>
        <w:rPr>
          <w:color w:val="444444"/>
          <w:sz w:val="21"/>
          <w:szCs w:val="21"/>
        </w:rPr>
        <w:t>A loss run is a report from your current carrier summarizing your claims history, including dates, amounts paid, and reserve amounts, typically for the prior 3-5 years. Prospective carriers request loss runs to evaluate your risk. We obtain loss runs on your behalf during the marketing process.</w:t>
      </w:r>
    </w:p>
    <w:p w14:paraId="71DD3FA8" w14:textId="77777777" w:rsidR="001E24AC" w:rsidRDefault="00000000">
      <w:pPr>
        <w:spacing w:before="160" w:after="40"/>
      </w:pPr>
      <w:r>
        <w:rPr>
          <w:b/>
          <w:bCs/>
          <w:color w:val="1C1FC8"/>
          <w:sz w:val="22"/>
          <w:szCs w:val="22"/>
        </w:rPr>
        <w:t xml:space="preserve">Q67: </w:t>
      </w:r>
      <w:r>
        <w:rPr>
          <w:b/>
          <w:bCs/>
          <w:color w:val="1F7A3D"/>
          <w:sz w:val="22"/>
          <w:szCs w:val="22"/>
        </w:rPr>
        <w:t>What is a premium audit and how do I prepare for one?</w:t>
      </w:r>
    </w:p>
    <w:p w14:paraId="4FE0043F" w14:textId="77777777" w:rsidR="001E24AC" w:rsidRDefault="00000000">
      <w:pPr>
        <w:ind w:left="200"/>
      </w:pPr>
      <w:r>
        <w:rPr>
          <w:color w:val="444444"/>
          <w:sz w:val="21"/>
          <w:szCs w:val="21"/>
        </w:rPr>
        <w:t>A premium audit is a review of your actual operations and payroll at the end of the policy period to reconcile against your initial estimates. Audits apply most commonly to WC, GL, and commercial auto. Prepare by maintaining accurate payroll records, sub certificates, and job cost documentation throughout the year.</w:t>
      </w:r>
    </w:p>
    <w:p w14:paraId="600FB43C" w14:textId="77777777" w:rsidR="001E24AC" w:rsidRDefault="00000000">
      <w:pPr>
        <w:spacing w:before="160" w:after="40"/>
      </w:pPr>
      <w:r>
        <w:rPr>
          <w:b/>
          <w:bCs/>
          <w:color w:val="1C1FC8"/>
          <w:sz w:val="22"/>
          <w:szCs w:val="22"/>
        </w:rPr>
        <w:t xml:space="preserve">Q68: </w:t>
      </w:r>
      <w:r>
        <w:rPr>
          <w:b/>
          <w:bCs/>
          <w:color w:val="1F7A3D"/>
          <w:sz w:val="22"/>
          <w:szCs w:val="22"/>
        </w:rPr>
        <w:t>What is a deposit premium?</w:t>
      </w:r>
    </w:p>
    <w:p w14:paraId="55824959" w14:textId="77777777" w:rsidR="001E24AC" w:rsidRDefault="00000000">
      <w:pPr>
        <w:ind w:left="200"/>
      </w:pPr>
      <w:r>
        <w:rPr>
          <w:color w:val="444444"/>
          <w:sz w:val="21"/>
          <w:szCs w:val="21"/>
        </w:rPr>
        <w:t xml:space="preserve">A deposit premium is the estimated premium you pay at the start of the policy period based on projected payroll, revenue, or other exposure. It is reconciled at audit. If the audit reveals higher-than-projected exposure, you owe additional premium. If lower, you may receive </w:t>
      </w:r>
      <w:proofErr w:type="gramStart"/>
      <w:r>
        <w:rPr>
          <w:color w:val="444444"/>
          <w:sz w:val="21"/>
          <w:szCs w:val="21"/>
        </w:rPr>
        <w:t>a credit</w:t>
      </w:r>
      <w:proofErr w:type="gramEnd"/>
      <w:r>
        <w:rPr>
          <w:color w:val="444444"/>
          <w:sz w:val="21"/>
          <w:szCs w:val="21"/>
        </w:rPr>
        <w:t>.</w:t>
      </w:r>
    </w:p>
    <w:p w14:paraId="0244B639" w14:textId="77777777" w:rsidR="001E24AC" w:rsidRDefault="00000000">
      <w:pPr>
        <w:spacing w:before="160" w:after="40"/>
      </w:pPr>
      <w:r>
        <w:rPr>
          <w:b/>
          <w:bCs/>
          <w:color w:val="1C1FC8"/>
          <w:sz w:val="22"/>
          <w:szCs w:val="22"/>
        </w:rPr>
        <w:t xml:space="preserve">Q69: </w:t>
      </w:r>
      <w:r>
        <w:rPr>
          <w:b/>
          <w:bCs/>
          <w:color w:val="1F7A3D"/>
          <w:sz w:val="22"/>
          <w:szCs w:val="22"/>
        </w:rPr>
        <w:t>What is a self-insured retention SIR?</w:t>
      </w:r>
    </w:p>
    <w:p w14:paraId="210F68D9" w14:textId="77777777" w:rsidR="001E24AC" w:rsidRDefault="00000000">
      <w:pPr>
        <w:ind w:left="200"/>
      </w:pPr>
      <w:r>
        <w:rPr>
          <w:color w:val="444444"/>
          <w:sz w:val="21"/>
          <w:szCs w:val="21"/>
        </w:rPr>
        <w:t xml:space="preserve">A self-insured retention is </w:t>
      </w:r>
      <w:proofErr w:type="gramStart"/>
      <w:r>
        <w:rPr>
          <w:color w:val="444444"/>
          <w:sz w:val="21"/>
          <w:szCs w:val="21"/>
        </w:rPr>
        <w:t>similar to</w:t>
      </w:r>
      <w:proofErr w:type="gramEnd"/>
      <w:r>
        <w:rPr>
          <w:color w:val="444444"/>
          <w:sz w:val="21"/>
          <w:szCs w:val="21"/>
        </w:rPr>
        <w:t xml:space="preserve"> a deductible, but you pay and manage losses up to the SIR amount before the carrier becomes involved. Unlike a deductible, you handle your own defense costs within the SIR layer. SIRs are common on larger commercial liability and management liability programs.</w:t>
      </w:r>
    </w:p>
    <w:p w14:paraId="673612E4" w14:textId="77777777" w:rsidR="001E24AC" w:rsidRDefault="00000000">
      <w:pPr>
        <w:spacing w:before="160" w:after="40"/>
      </w:pPr>
      <w:r>
        <w:rPr>
          <w:b/>
          <w:bCs/>
          <w:color w:val="1C1FC8"/>
          <w:sz w:val="22"/>
          <w:szCs w:val="22"/>
        </w:rPr>
        <w:t xml:space="preserve">Q70: </w:t>
      </w:r>
      <w:r>
        <w:rPr>
          <w:b/>
          <w:bCs/>
          <w:color w:val="1F7A3D"/>
          <w:sz w:val="22"/>
          <w:szCs w:val="22"/>
        </w:rPr>
        <w:t>How does insurance respond to a lawsuit even if the claim is baseless?</w:t>
      </w:r>
    </w:p>
    <w:p w14:paraId="207F9F4E" w14:textId="77777777" w:rsidR="001E24AC" w:rsidRDefault="00000000">
      <w:pPr>
        <w:ind w:left="200"/>
      </w:pPr>
      <w:r>
        <w:rPr>
          <w:color w:val="444444"/>
          <w:sz w:val="21"/>
          <w:szCs w:val="21"/>
        </w:rPr>
        <w:t>One of the most important functions of liability insurance is paying for your legal defense, even when the claim is meritless. Defense costs can easily reach $50,000-$100,000 before a trial. Without insurance, you pay these costs out of pocket regardless of the outcome.</w:t>
      </w:r>
    </w:p>
    <w:p w14:paraId="5B0F2B15" w14:textId="77777777" w:rsidR="001E24AC" w:rsidRDefault="00000000">
      <w:pPr>
        <w:spacing w:before="160" w:after="40"/>
      </w:pPr>
      <w:r>
        <w:rPr>
          <w:b/>
          <w:bCs/>
          <w:color w:val="1C1FC8"/>
          <w:sz w:val="22"/>
          <w:szCs w:val="22"/>
        </w:rPr>
        <w:t xml:space="preserve">Q71: </w:t>
      </w:r>
      <w:r>
        <w:rPr>
          <w:b/>
          <w:bCs/>
          <w:color w:val="1F7A3D"/>
          <w:sz w:val="22"/>
          <w:szCs w:val="22"/>
        </w:rPr>
        <w:t>What is a notice of claim requirement and why does it matter?</w:t>
      </w:r>
    </w:p>
    <w:p w14:paraId="6FF4A3DC" w14:textId="77777777" w:rsidR="001E24AC" w:rsidRDefault="00000000">
      <w:pPr>
        <w:ind w:left="200"/>
      </w:pPr>
      <w:r>
        <w:rPr>
          <w:color w:val="444444"/>
          <w:sz w:val="21"/>
          <w:szCs w:val="21"/>
        </w:rPr>
        <w:t>Most policies require you to report claims or potential claims promptly, often within a specific timeframe. Failing to notify your carrier in a timely manner can jeopardize coverage. When in doubt, report. Contact us as soon as any incident occurs that could result in a claim.</w:t>
      </w:r>
    </w:p>
    <w:p w14:paraId="173F29F5" w14:textId="77777777" w:rsidR="001E24AC" w:rsidRDefault="00000000">
      <w:pPr>
        <w:spacing w:before="160" w:after="40"/>
      </w:pPr>
      <w:r>
        <w:rPr>
          <w:b/>
          <w:bCs/>
          <w:color w:val="1C1FC8"/>
          <w:sz w:val="22"/>
          <w:szCs w:val="22"/>
        </w:rPr>
        <w:t xml:space="preserve">Q72: </w:t>
      </w:r>
      <w:r>
        <w:rPr>
          <w:b/>
          <w:bCs/>
          <w:color w:val="1F7A3D"/>
          <w:sz w:val="22"/>
          <w:szCs w:val="22"/>
        </w:rPr>
        <w:t>What is a retroactive date on a claims-made policy?</w:t>
      </w:r>
    </w:p>
    <w:p w14:paraId="6D39595E" w14:textId="77777777" w:rsidR="001E24AC" w:rsidRDefault="00000000">
      <w:pPr>
        <w:ind w:left="200"/>
      </w:pPr>
      <w:r>
        <w:rPr>
          <w:color w:val="444444"/>
          <w:sz w:val="21"/>
          <w:szCs w:val="21"/>
        </w:rPr>
        <w:t>The retroactive date is the earliest date from which claims can arise and still be covered by a claims-made policy. Incidents before the retroactive date are not covered. When switching carriers, make sure your new policy's retroactive date matches or predates your prior policy's inception date.</w:t>
      </w:r>
    </w:p>
    <w:p w14:paraId="4C266249" w14:textId="77777777" w:rsidR="001E24AC" w:rsidRDefault="00000000">
      <w:pPr>
        <w:spacing w:before="160" w:after="40"/>
      </w:pPr>
      <w:r>
        <w:rPr>
          <w:b/>
          <w:bCs/>
          <w:color w:val="1C1FC8"/>
          <w:sz w:val="22"/>
          <w:szCs w:val="22"/>
        </w:rPr>
        <w:t xml:space="preserve">Q73: </w:t>
      </w:r>
      <w:r>
        <w:rPr>
          <w:b/>
          <w:bCs/>
          <w:color w:val="1F7A3D"/>
          <w:sz w:val="22"/>
          <w:szCs w:val="22"/>
        </w:rPr>
        <w:t>What is contingent business interruption coverage?</w:t>
      </w:r>
    </w:p>
    <w:p w14:paraId="77955D2A" w14:textId="77777777" w:rsidR="001E24AC" w:rsidRDefault="00000000">
      <w:pPr>
        <w:ind w:left="200"/>
      </w:pPr>
      <w:r>
        <w:rPr>
          <w:color w:val="444444"/>
          <w:sz w:val="21"/>
          <w:szCs w:val="21"/>
        </w:rPr>
        <w:t>Contingent business interruption covers income lost due to property damage at a supplier's or customer's location, not your own. If your key supplier's warehouse burns down and disrupts your operations, contingent BI covers the resulting income loss. Important for businesses with concentrated supply chains.</w:t>
      </w:r>
    </w:p>
    <w:p w14:paraId="3823FB83" w14:textId="77777777" w:rsidR="001E24AC" w:rsidRDefault="00000000">
      <w:pPr>
        <w:spacing w:before="160" w:after="40"/>
      </w:pPr>
      <w:r>
        <w:rPr>
          <w:b/>
          <w:bCs/>
          <w:color w:val="1C1FC8"/>
          <w:sz w:val="22"/>
          <w:szCs w:val="22"/>
        </w:rPr>
        <w:t xml:space="preserve">Q74: </w:t>
      </w:r>
      <w:r>
        <w:rPr>
          <w:b/>
          <w:bCs/>
          <w:color w:val="1F7A3D"/>
          <w:sz w:val="22"/>
          <w:szCs w:val="22"/>
        </w:rPr>
        <w:t>How does my industry affect my insurance options and pricing?</w:t>
      </w:r>
    </w:p>
    <w:p w14:paraId="57748FC1" w14:textId="77777777" w:rsidR="001E24AC" w:rsidRDefault="00000000">
      <w:pPr>
        <w:ind w:left="200"/>
      </w:pPr>
      <w:r>
        <w:rPr>
          <w:color w:val="444444"/>
          <w:sz w:val="21"/>
          <w:szCs w:val="21"/>
        </w:rPr>
        <w:t>Carriers underwrite by industry. Some industries have abundant markets with competitive pricing while others are difficult to insure with limited options. High-hazard industries like roofing, bars, trucking, and auto repair typically have fewer admitted market options and go to specialty or E&amp;S carriers, which is where we specialize.</w:t>
      </w:r>
    </w:p>
    <w:p w14:paraId="2DBBBDAD" w14:textId="77777777" w:rsidR="001E24AC" w:rsidRDefault="00000000">
      <w:pPr>
        <w:spacing w:before="160" w:after="40"/>
      </w:pPr>
      <w:r>
        <w:rPr>
          <w:b/>
          <w:bCs/>
          <w:color w:val="1C1FC8"/>
          <w:sz w:val="22"/>
          <w:szCs w:val="22"/>
        </w:rPr>
        <w:t xml:space="preserve">Q75: </w:t>
      </w:r>
      <w:r>
        <w:rPr>
          <w:b/>
          <w:bCs/>
          <w:color w:val="1F7A3D"/>
          <w:sz w:val="22"/>
          <w:szCs w:val="22"/>
        </w:rPr>
        <w:t>What is a business auto symbol and why does it matter?</w:t>
      </w:r>
    </w:p>
    <w:p w14:paraId="1668522B" w14:textId="77777777" w:rsidR="001E24AC" w:rsidRDefault="00000000">
      <w:pPr>
        <w:ind w:left="200"/>
      </w:pPr>
      <w:r>
        <w:rPr>
          <w:color w:val="444444"/>
          <w:sz w:val="21"/>
          <w:szCs w:val="21"/>
        </w:rPr>
        <w:t>Business auto policies use symbols to define which vehicles are covered. Symbol 1 covers any auto. Symbol 2 covers only owned autos. Symbol 8 covers hired autos. Symbol 9 covers non-owned autos. The combination of symbols on your declarations page determines which vehicles and drivers are covered under your commercial auto policy.</w:t>
      </w:r>
    </w:p>
    <w:p w14:paraId="3B24F790" w14:textId="77777777" w:rsidR="001E24AC" w:rsidRDefault="00000000">
      <w:pPr>
        <w:spacing w:before="160" w:after="40"/>
      </w:pPr>
      <w:r>
        <w:rPr>
          <w:b/>
          <w:bCs/>
          <w:color w:val="1C1FC8"/>
          <w:sz w:val="22"/>
          <w:szCs w:val="22"/>
        </w:rPr>
        <w:t xml:space="preserve">Q76: </w:t>
      </w:r>
      <w:r>
        <w:rPr>
          <w:b/>
          <w:bCs/>
          <w:color w:val="1F7A3D"/>
          <w:sz w:val="22"/>
          <w:szCs w:val="22"/>
        </w:rPr>
        <w:t xml:space="preserve">What is the difference between </w:t>
      </w:r>
      <w:proofErr w:type="gramStart"/>
      <w:r>
        <w:rPr>
          <w:b/>
          <w:bCs/>
          <w:color w:val="1F7A3D"/>
          <w:sz w:val="22"/>
          <w:szCs w:val="22"/>
        </w:rPr>
        <w:t>a deductible</w:t>
      </w:r>
      <w:proofErr w:type="gramEnd"/>
      <w:r>
        <w:rPr>
          <w:b/>
          <w:bCs/>
          <w:color w:val="1F7A3D"/>
          <w:sz w:val="22"/>
          <w:szCs w:val="22"/>
        </w:rPr>
        <w:t xml:space="preserve"> and </w:t>
      </w:r>
      <w:proofErr w:type="gramStart"/>
      <w:r>
        <w:rPr>
          <w:b/>
          <w:bCs/>
          <w:color w:val="1F7A3D"/>
          <w:sz w:val="22"/>
          <w:szCs w:val="22"/>
        </w:rPr>
        <w:t>a self</w:t>
      </w:r>
      <w:proofErr w:type="gramEnd"/>
      <w:r>
        <w:rPr>
          <w:b/>
          <w:bCs/>
          <w:color w:val="1F7A3D"/>
          <w:sz w:val="22"/>
          <w:szCs w:val="22"/>
        </w:rPr>
        <w:t>-insured retention on a</w:t>
      </w:r>
    </w:p>
    <w:p w14:paraId="143A3525" w14:textId="77777777" w:rsidR="001E24AC" w:rsidRDefault="00000000">
      <w:pPr>
        <w:ind w:left="200"/>
      </w:pPr>
      <w:r>
        <w:rPr>
          <w:color w:val="444444"/>
          <w:sz w:val="21"/>
          <w:szCs w:val="21"/>
        </w:rPr>
        <w:t xml:space="preserve">commercial policy? On a commercial policy with a deductible, the carrier pays the full loss and then bills you the deductible amount. With </w:t>
      </w:r>
      <w:proofErr w:type="gramStart"/>
      <w:r>
        <w:rPr>
          <w:color w:val="444444"/>
          <w:sz w:val="21"/>
          <w:szCs w:val="21"/>
        </w:rPr>
        <w:t>a self</w:t>
      </w:r>
      <w:proofErr w:type="gramEnd"/>
      <w:r>
        <w:rPr>
          <w:color w:val="444444"/>
          <w:sz w:val="21"/>
          <w:szCs w:val="21"/>
        </w:rPr>
        <w:t>-insured retention, you pay and manage losses up to the SIR before the carrier becomes involved. Deductibles are simpler for most small businesses. SIRs are used by larger accounts seeking greater control over claim handling.</w:t>
      </w:r>
    </w:p>
    <w:p w14:paraId="76688885" w14:textId="77777777" w:rsidR="00D44601" w:rsidRDefault="00D44601">
      <w:pPr>
        <w:spacing w:before="160" w:after="40"/>
        <w:rPr>
          <w:b/>
          <w:bCs/>
          <w:color w:val="1C1FC8"/>
          <w:sz w:val="22"/>
          <w:szCs w:val="22"/>
        </w:rPr>
      </w:pPr>
    </w:p>
    <w:p w14:paraId="18157A27" w14:textId="727B11D8" w:rsidR="001E24AC" w:rsidRDefault="00000000">
      <w:pPr>
        <w:spacing w:before="160" w:after="40"/>
      </w:pPr>
      <w:r>
        <w:rPr>
          <w:b/>
          <w:bCs/>
          <w:color w:val="1C1FC8"/>
          <w:sz w:val="22"/>
          <w:szCs w:val="22"/>
        </w:rPr>
        <w:lastRenderedPageBreak/>
        <w:t xml:space="preserve">Q77: </w:t>
      </w:r>
      <w:r>
        <w:rPr>
          <w:b/>
          <w:bCs/>
          <w:color w:val="1F7A3D"/>
          <w:sz w:val="22"/>
          <w:szCs w:val="22"/>
        </w:rPr>
        <w:t>What is wrap-up insurance OCIP and CCIP?</w:t>
      </w:r>
    </w:p>
    <w:p w14:paraId="0AFBD601" w14:textId="77777777" w:rsidR="001E24AC" w:rsidRDefault="00000000">
      <w:pPr>
        <w:ind w:left="200"/>
      </w:pPr>
      <w:r>
        <w:rPr>
          <w:color w:val="444444"/>
          <w:sz w:val="21"/>
          <w:szCs w:val="21"/>
        </w:rPr>
        <w:t>Owner-controlled and contractor-controlled wrap-up programs provide project-specific GL and WC for all enrolled contractors on a large project. If you are enrolled in a wrap-up, you may need to exclude that project from your own policy to avoid double-coverage and premium overlap.</w:t>
      </w:r>
    </w:p>
    <w:p w14:paraId="7A4DA1CD" w14:textId="77777777" w:rsidR="001E24AC" w:rsidRDefault="00000000">
      <w:pPr>
        <w:spacing w:before="160" w:after="40"/>
      </w:pPr>
      <w:r>
        <w:rPr>
          <w:b/>
          <w:bCs/>
          <w:color w:val="1C1FC8"/>
          <w:sz w:val="22"/>
          <w:szCs w:val="22"/>
        </w:rPr>
        <w:t xml:space="preserve">Q78: </w:t>
      </w:r>
      <w:r>
        <w:rPr>
          <w:b/>
          <w:bCs/>
          <w:color w:val="1F7A3D"/>
          <w:sz w:val="22"/>
          <w:szCs w:val="22"/>
        </w:rPr>
        <w:t>What is subcontractor default insurance SDI?</w:t>
      </w:r>
    </w:p>
    <w:p w14:paraId="0F453395" w14:textId="77777777" w:rsidR="001E24AC" w:rsidRDefault="00000000">
      <w:pPr>
        <w:ind w:left="200"/>
      </w:pPr>
      <w:r>
        <w:rPr>
          <w:color w:val="444444"/>
          <w:sz w:val="21"/>
          <w:szCs w:val="21"/>
        </w:rPr>
        <w:t>SDI protects a GC from financial losses when a subcontractor fails to complete their work or defaults on the contract. It is an alternative to requiring performance bonds from every sub. Large GCs with high sub volume increasingly use SDI for efficiency and coverage breadth.</w:t>
      </w:r>
    </w:p>
    <w:p w14:paraId="6CD88337" w14:textId="77777777" w:rsidR="001E24AC" w:rsidRDefault="00000000">
      <w:pPr>
        <w:spacing w:before="160" w:after="40"/>
      </w:pPr>
      <w:r>
        <w:rPr>
          <w:b/>
          <w:bCs/>
          <w:color w:val="1C1FC8"/>
          <w:sz w:val="22"/>
          <w:szCs w:val="22"/>
        </w:rPr>
        <w:t xml:space="preserve">Q79: </w:t>
      </w:r>
      <w:r>
        <w:rPr>
          <w:b/>
          <w:bCs/>
          <w:color w:val="1F7A3D"/>
          <w:sz w:val="22"/>
          <w:szCs w:val="22"/>
        </w:rPr>
        <w:t>What is a business owner's succession plan and how does insurance support it?</w:t>
      </w:r>
    </w:p>
    <w:p w14:paraId="492EB5A3" w14:textId="77777777" w:rsidR="001E24AC" w:rsidRDefault="00000000">
      <w:pPr>
        <w:ind w:left="200"/>
      </w:pPr>
      <w:r>
        <w:rPr>
          <w:color w:val="444444"/>
          <w:sz w:val="21"/>
          <w:szCs w:val="21"/>
        </w:rPr>
        <w:t>A succession plan determines what happens to your business when an owner exits through death, disability, or retirement. Life insurance and disability buyout insurance can fund a buy-sell agreement, ensuring a departing owner's interest can be purchased without disrupting operations or forcing an asset sale.</w:t>
      </w:r>
    </w:p>
    <w:p w14:paraId="1FFB1458" w14:textId="77777777" w:rsidR="001E24AC" w:rsidRDefault="00000000">
      <w:pPr>
        <w:spacing w:before="160" w:after="40"/>
      </w:pPr>
      <w:r>
        <w:rPr>
          <w:b/>
          <w:bCs/>
          <w:color w:val="1C1FC8"/>
          <w:sz w:val="22"/>
          <w:szCs w:val="22"/>
        </w:rPr>
        <w:t xml:space="preserve">Q80: </w:t>
      </w:r>
      <w:r>
        <w:rPr>
          <w:b/>
          <w:bCs/>
          <w:color w:val="1F7A3D"/>
          <w:sz w:val="22"/>
          <w:szCs w:val="22"/>
        </w:rPr>
        <w:t>What should I do immediately after a commercial property or liability loss?</w:t>
      </w:r>
    </w:p>
    <w:p w14:paraId="7E483D8B" w14:textId="77777777" w:rsidR="001E24AC" w:rsidRDefault="00000000">
      <w:pPr>
        <w:ind w:left="200"/>
      </w:pPr>
      <w:r>
        <w:rPr>
          <w:color w:val="444444"/>
          <w:sz w:val="21"/>
          <w:szCs w:val="21"/>
        </w:rPr>
        <w:t xml:space="preserve">Ensure safety first and secure the premises to prevent further damage or injury. Document the damage with photos and video before cleanup or </w:t>
      </w:r>
      <w:proofErr w:type="gramStart"/>
      <w:r>
        <w:rPr>
          <w:color w:val="444444"/>
          <w:sz w:val="21"/>
          <w:szCs w:val="21"/>
        </w:rPr>
        <w:t>repairs</w:t>
      </w:r>
      <w:proofErr w:type="gramEnd"/>
      <w:r>
        <w:rPr>
          <w:color w:val="444444"/>
          <w:sz w:val="21"/>
          <w:szCs w:val="21"/>
        </w:rPr>
        <w:t xml:space="preserve">. Report the loss to us promptly. Cooperate with the adjuster and keep records of all expenses. Do not make permanent repairs until the adjuster has </w:t>
      </w:r>
      <w:proofErr w:type="gramStart"/>
      <w:r>
        <w:rPr>
          <w:color w:val="444444"/>
          <w:sz w:val="21"/>
          <w:szCs w:val="21"/>
        </w:rPr>
        <w:t>inspected</w:t>
      </w:r>
      <w:proofErr w:type="gramEnd"/>
      <w:r>
        <w:rPr>
          <w:color w:val="444444"/>
          <w:sz w:val="21"/>
          <w:szCs w:val="21"/>
        </w:rPr>
        <w:t>, though temporary protective measures are appropriate.</w:t>
      </w:r>
    </w:p>
    <w:p w14:paraId="346E0BF0" w14:textId="77777777" w:rsidR="001E24AC" w:rsidRDefault="00000000">
      <w:pPr>
        <w:pBdr>
          <w:bottom w:val="single" w:sz="8" w:space="4" w:color="1C1FC8"/>
        </w:pBdr>
        <w:spacing w:before="400" w:after="160"/>
      </w:pPr>
      <w:r>
        <w:rPr>
          <w:b/>
          <w:bCs/>
          <w:color w:val="1C1FC8"/>
          <w:sz w:val="27"/>
          <w:szCs w:val="27"/>
        </w:rPr>
        <w:t>Additional Commercial Insurance Questions</w:t>
      </w:r>
    </w:p>
    <w:p w14:paraId="7CCCB533" w14:textId="77777777" w:rsidR="001E24AC" w:rsidRDefault="00000000">
      <w:pPr>
        <w:spacing w:before="160" w:after="40"/>
      </w:pPr>
      <w:r>
        <w:rPr>
          <w:b/>
          <w:bCs/>
          <w:color w:val="1C1FC8"/>
          <w:sz w:val="22"/>
          <w:szCs w:val="22"/>
        </w:rPr>
        <w:t xml:space="preserve">Q81: </w:t>
      </w:r>
      <w:r>
        <w:rPr>
          <w:b/>
          <w:bCs/>
          <w:color w:val="1F7A3D"/>
          <w:sz w:val="22"/>
          <w:szCs w:val="22"/>
        </w:rPr>
        <w:t>What is a hold-harmless agreement and how does it affect my coverage?</w:t>
      </w:r>
    </w:p>
    <w:p w14:paraId="54505C83" w14:textId="77777777" w:rsidR="001E24AC" w:rsidRDefault="00000000">
      <w:pPr>
        <w:ind w:left="200"/>
      </w:pPr>
      <w:r>
        <w:rPr>
          <w:color w:val="444444"/>
          <w:sz w:val="21"/>
          <w:szCs w:val="21"/>
        </w:rPr>
        <w:t>A hold-harmless agreement is a contract clause where one party agrees to assume the legal liability of another. Contractors routinely sign these in subcontracts. Whether your GL policy covers your contractual liability under a hold-harmless depends on whether it qualifies as an insured contract under your policy terms.</w:t>
      </w:r>
    </w:p>
    <w:p w14:paraId="29F9F884" w14:textId="77777777" w:rsidR="001E24AC" w:rsidRDefault="00000000">
      <w:pPr>
        <w:spacing w:before="160" w:after="40"/>
      </w:pPr>
      <w:r>
        <w:rPr>
          <w:b/>
          <w:bCs/>
          <w:color w:val="1C1FC8"/>
          <w:sz w:val="22"/>
          <w:szCs w:val="22"/>
        </w:rPr>
        <w:t xml:space="preserve">Q82: </w:t>
      </w:r>
      <w:r>
        <w:rPr>
          <w:b/>
          <w:bCs/>
          <w:color w:val="1F7A3D"/>
          <w:sz w:val="22"/>
          <w:szCs w:val="22"/>
        </w:rPr>
        <w:t xml:space="preserve">What is </w:t>
      </w:r>
      <w:proofErr w:type="gramStart"/>
      <w:r>
        <w:rPr>
          <w:b/>
          <w:bCs/>
          <w:color w:val="1F7A3D"/>
          <w:sz w:val="22"/>
          <w:szCs w:val="22"/>
        </w:rPr>
        <w:t>a manuscript</w:t>
      </w:r>
      <w:proofErr w:type="gramEnd"/>
      <w:r>
        <w:rPr>
          <w:b/>
          <w:bCs/>
          <w:color w:val="1F7A3D"/>
          <w:sz w:val="22"/>
          <w:szCs w:val="22"/>
        </w:rPr>
        <w:t xml:space="preserve"> endorsement?</w:t>
      </w:r>
    </w:p>
    <w:p w14:paraId="75BF9B25" w14:textId="77777777" w:rsidR="001E24AC" w:rsidRDefault="00000000">
      <w:pPr>
        <w:ind w:left="200"/>
      </w:pPr>
      <w:r>
        <w:rPr>
          <w:color w:val="444444"/>
          <w:sz w:val="21"/>
          <w:szCs w:val="21"/>
        </w:rPr>
        <w:t>A manuscript endorsement is a custom policy modification negotiated between the insured and the carrier, not a standard printed form. Manuscript endorsements are used for unusual risks or to provide coverage that standard endorsements do not address. They require underwriter approval and are more common in larger or specialty accounts.</w:t>
      </w:r>
    </w:p>
    <w:p w14:paraId="52AFC750" w14:textId="77777777" w:rsidR="001E24AC" w:rsidRDefault="00000000">
      <w:pPr>
        <w:spacing w:before="160" w:after="40"/>
      </w:pPr>
      <w:r>
        <w:rPr>
          <w:b/>
          <w:bCs/>
          <w:color w:val="1C1FC8"/>
          <w:sz w:val="22"/>
          <w:szCs w:val="22"/>
        </w:rPr>
        <w:t xml:space="preserve">Q83: </w:t>
      </w:r>
      <w:r>
        <w:rPr>
          <w:b/>
          <w:bCs/>
          <w:color w:val="1F7A3D"/>
          <w:sz w:val="22"/>
          <w:szCs w:val="22"/>
        </w:rPr>
        <w:t>Does my BOP cover business income from a non-physical loss like a utility outage?</w:t>
      </w:r>
    </w:p>
    <w:p w14:paraId="3C7E1F0E" w14:textId="77777777" w:rsidR="001E24AC" w:rsidRDefault="00000000">
      <w:pPr>
        <w:ind w:left="200"/>
      </w:pPr>
      <w:r>
        <w:rPr>
          <w:color w:val="444444"/>
          <w:sz w:val="21"/>
          <w:szCs w:val="21"/>
        </w:rPr>
        <w:t>Standard BOP and commercial property policies require a physical loss to the covered premises to trigger business income coverage. Losses from utility outages, supply chain disruptions, or government shutdowns without direct physical damage are typically not covered. Specialized business interruption extensions can address some of these gaps.</w:t>
      </w:r>
    </w:p>
    <w:p w14:paraId="4D7A3181" w14:textId="77777777" w:rsidR="001E24AC" w:rsidRDefault="00000000">
      <w:pPr>
        <w:spacing w:before="160" w:after="40"/>
      </w:pPr>
      <w:r>
        <w:rPr>
          <w:b/>
          <w:bCs/>
          <w:color w:val="1C1FC8"/>
          <w:sz w:val="22"/>
          <w:szCs w:val="22"/>
        </w:rPr>
        <w:t xml:space="preserve">Q84: </w:t>
      </w:r>
      <w:r>
        <w:rPr>
          <w:b/>
          <w:bCs/>
          <w:color w:val="1F7A3D"/>
          <w:sz w:val="22"/>
          <w:szCs w:val="22"/>
        </w:rPr>
        <w:t xml:space="preserve">What </w:t>
      </w:r>
      <w:proofErr w:type="gramStart"/>
      <w:r>
        <w:rPr>
          <w:b/>
          <w:bCs/>
          <w:color w:val="1F7A3D"/>
          <w:sz w:val="22"/>
          <w:szCs w:val="22"/>
        </w:rPr>
        <w:t>is</w:t>
      </w:r>
      <w:proofErr w:type="gramEnd"/>
      <w:r>
        <w:rPr>
          <w:b/>
          <w:bCs/>
          <w:color w:val="1F7A3D"/>
          <w:sz w:val="22"/>
          <w:szCs w:val="22"/>
        </w:rPr>
        <w:t xml:space="preserve"> garage </w:t>
      </w:r>
      <w:proofErr w:type="gramStart"/>
      <w:r>
        <w:rPr>
          <w:b/>
          <w:bCs/>
          <w:color w:val="1F7A3D"/>
          <w:sz w:val="22"/>
          <w:szCs w:val="22"/>
        </w:rPr>
        <w:t>keepers</w:t>
      </w:r>
      <w:proofErr w:type="gramEnd"/>
      <w:r>
        <w:rPr>
          <w:b/>
          <w:bCs/>
          <w:color w:val="1F7A3D"/>
          <w:sz w:val="22"/>
          <w:szCs w:val="22"/>
        </w:rPr>
        <w:t xml:space="preserve"> legal liability coverage?</w:t>
      </w:r>
    </w:p>
    <w:p w14:paraId="63C9FE66" w14:textId="77777777" w:rsidR="001E24AC" w:rsidRDefault="00000000">
      <w:pPr>
        <w:ind w:left="200"/>
      </w:pPr>
      <w:r>
        <w:rPr>
          <w:color w:val="444444"/>
          <w:sz w:val="21"/>
          <w:szCs w:val="21"/>
        </w:rPr>
        <w:t xml:space="preserve">Garage </w:t>
      </w:r>
      <w:proofErr w:type="gramStart"/>
      <w:r>
        <w:rPr>
          <w:color w:val="444444"/>
          <w:sz w:val="21"/>
          <w:szCs w:val="21"/>
        </w:rPr>
        <w:t>keepers</w:t>
      </w:r>
      <w:proofErr w:type="gramEnd"/>
      <w:r>
        <w:rPr>
          <w:color w:val="444444"/>
          <w:sz w:val="21"/>
          <w:szCs w:val="21"/>
        </w:rPr>
        <w:t xml:space="preserve"> legal liability covers damage to customers' vehicles while they are in your care, custody, or control for service or storage. It is a key coverage for auto repair shops, dealerships, and parking facilities. Standard GL excludes property in your care, custody, or control, making this a critical gap to fill.</w:t>
      </w:r>
    </w:p>
    <w:p w14:paraId="57317568" w14:textId="77777777" w:rsidR="001E24AC" w:rsidRDefault="00000000">
      <w:pPr>
        <w:spacing w:before="160" w:after="40"/>
      </w:pPr>
      <w:r>
        <w:rPr>
          <w:b/>
          <w:bCs/>
          <w:color w:val="1C1FC8"/>
          <w:sz w:val="22"/>
          <w:szCs w:val="22"/>
        </w:rPr>
        <w:t xml:space="preserve">Q85: </w:t>
      </w:r>
      <w:r>
        <w:rPr>
          <w:b/>
          <w:bCs/>
          <w:color w:val="1F7A3D"/>
          <w:sz w:val="22"/>
          <w:szCs w:val="22"/>
        </w:rPr>
        <w:t>What is commercial general liability vs. premises liability?</w:t>
      </w:r>
    </w:p>
    <w:p w14:paraId="1F71F545" w14:textId="77777777" w:rsidR="001E24AC" w:rsidRDefault="00000000">
      <w:pPr>
        <w:ind w:left="200"/>
      </w:pPr>
      <w:r>
        <w:rPr>
          <w:color w:val="444444"/>
          <w:sz w:val="21"/>
          <w:szCs w:val="21"/>
        </w:rPr>
        <w:t xml:space="preserve">Premises liability is the portion of GL covering bodily injury on your property due to negligent conditions. GL is broader </w:t>
      </w:r>
      <w:proofErr w:type="gramStart"/>
      <w:r>
        <w:rPr>
          <w:color w:val="444444"/>
          <w:sz w:val="21"/>
          <w:szCs w:val="21"/>
        </w:rPr>
        <w:t>and also</w:t>
      </w:r>
      <w:proofErr w:type="gramEnd"/>
      <w:r>
        <w:rPr>
          <w:color w:val="444444"/>
          <w:sz w:val="21"/>
          <w:szCs w:val="21"/>
        </w:rPr>
        <w:t xml:space="preserve"> covers completed operations, products, personal and advertising injury, and contractual liability. Premises liability is a subset of GL, not a replacement for it.</w:t>
      </w:r>
    </w:p>
    <w:p w14:paraId="71DB0D6A" w14:textId="77777777" w:rsidR="001E24AC" w:rsidRDefault="00000000">
      <w:pPr>
        <w:spacing w:before="160" w:after="40"/>
      </w:pPr>
      <w:r>
        <w:rPr>
          <w:b/>
          <w:bCs/>
          <w:color w:val="1C1FC8"/>
          <w:sz w:val="22"/>
          <w:szCs w:val="22"/>
        </w:rPr>
        <w:t xml:space="preserve">Q86: </w:t>
      </w:r>
      <w:r>
        <w:rPr>
          <w:b/>
          <w:bCs/>
          <w:color w:val="1F7A3D"/>
          <w:sz w:val="22"/>
          <w:szCs w:val="22"/>
        </w:rPr>
        <w:t>What is inland marine vs. commercial property insurance?</w:t>
      </w:r>
    </w:p>
    <w:p w14:paraId="7B9E81EE" w14:textId="77777777" w:rsidR="001E24AC" w:rsidRDefault="00000000">
      <w:pPr>
        <w:ind w:left="200"/>
      </w:pPr>
      <w:r>
        <w:rPr>
          <w:color w:val="444444"/>
          <w:sz w:val="21"/>
          <w:szCs w:val="21"/>
        </w:rPr>
        <w:t xml:space="preserve">Commercial property covers assets at a fixed location. Inland marine covers property that moves, such as tools, equipment in transit, contractor's equipment at job sites, and goods being shipped. Many businesses need both to eliminate gaps between their </w:t>
      </w:r>
      <w:proofErr w:type="gramStart"/>
      <w:r>
        <w:rPr>
          <w:color w:val="444444"/>
          <w:sz w:val="21"/>
          <w:szCs w:val="21"/>
        </w:rPr>
        <w:t>stationary</w:t>
      </w:r>
      <w:proofErr w:type="gramEnd"/>
      <w:r>
        <w:rPr>
          <w:color w:val="444444"/>
          <w:sz w:val="21"/>
          <w:szCs w:val="21"/>
        </w:rPr>
        <w:t xml:space="preserve"> and mobile assets.</w:t>
      </w:r>
    </w:p>
    <w:p w14:paraId="0AEB935B" w14:textId="77777777" w:rsidR="001E24AC" w:rsidRDefault="00000000">
      <w:pPr>
        <w:spacing w:before="160" w:after="40"/>
      </w:pPr>
      <w:r>
        <w:rPr>
          <w:b/>
          <w:bCs/>
          <w:color w:val="1C1FC8"/>
          <w:sz w:val="22"/>
          <w:szCs w:val="22"/>
        </w:rPr>
        <w:t xml:space="preserve">Q87: </w:t>
      </w:r>
      <w:r>
        <w:rPr>
          <w:b/>
          <w:bCs/>
          <w:color w:val="1F7A3D"/>
          <w:sz w:val="22"/>
          <w:szCs w:val="22"/>
        </w:rPr>
        <w:t xml:space="preserve">What is a professional employer organization PEO and how does it affect </w:t>
      </w:r>
      <w:proofErr w:type="gramStart"/>
      <w:r>
        <w:rPr>
          <w:b/>
          <w:bCs/>
          <w:color w:val="1F7A3D"/>
          <w:sz w:val="22"/>
          <w:szCs w:val="22"/>
        </w:rPr>
        <w:t>my</w:t>
      </w:r>
      <w:proofErr w:type="gramEnd"/>
    </w:p>
    <w:p w14:paraId="0A80C255" w14:textId="77777777" w:rsidR="001E24AC" w:rsidRDefault="00000000">
      <w:pPr>
        <w:ind w:left="200"/>
      </w:pPr>
      <w:r>
        <w:rPr>
          <w:color w:val="444444"/>
          <w:sz w:val="21"/>
          <w:szCs w:val="21"/>
        </w:rPr>
        <w:t xml:space="preserve">insurance? A PEO is a co-employment arrangement where a third-party organization assumes certain employer responsibilities including payroll, benefits, and sometimes WC. If you use a PEO, confirm exactly what </w:t>
      </w:r>
      <w:proofErr w:type="gramStart"/>
      <w:r>
        <w:rPr>
          <w:color w:val="444444"/>
          <w:sz w:val="21"/>
          <w:szCs w:val="21"/>
        </w:rPr>
        <w:t>coverages</w:t>
      </w:r>
      <w:proofErr w:type="gramEnd"/>
      <w:r>
        <w:rPr>
          <w:color w:val="444444"/>
          <w:sz w:val="21"/>
          <w:szCs w:val="21"/>
        </w:rPr>
        <w:t xml:space="preserve"> the PEO's master policy provides and where your exposures remain, as gaps between PEO coverage and your own GL policy are common.</w:t>
      </w:r>
    </w:p>
    <w:p w14:paraId="08ABFA2B" w14:textId="77777777" w:rsidR="001E24AC" w:rsidRDefault="00000000">
      <w:pPr>
        <w:spacing w:before="160" w:after="40"/>
      </w:pPr>
      <w:r>
        <w:rPr>
          <w:b/>
          <w:bCs/>
          <w:color w:val="1C1FC8"/>
          <w:sz w:val="22"/>
          <w:szCs w:val="22"/>
        </w:rPr>
        <w:lastRenderedPageBreak/>
        <w:t xml:space="preserve">Q88: </w:t>
      </w:r>
      <w:r>
        <w:rPr>
          <w:b/>
          <w:bCs/>
          <w:color w:val="1F7A3D"/>
          <w:sz w:val="22"/>
          <w:szCs w:val="22"/>
        </w:rPr>
        <w:t>What is an occurrence-based GL policy vs. a claims-made GL policy for small</w:t>
      </w:r>
    </w:p>
    <w:p w14:paraId="48A8FB71" w14:textId="77777777" w:rsidR="001E24AC" w:rsidRDefault="00000000">
      <w:pPr>
        <w:ind w:left="200"/>
      </w:pPr>
      <w:r>
        <w:rPr>
          <w:color w:val="444444"/>
          <w:sz w:val="21"/>
          <w:szCs w:val="21"/>
        </w:rPr>
        <w:t>businesses? For most small businesses, an occurrence-based GL policy is simpler and preferable. It covers incidents during the policy period regardless of when the claim is filed, with no tail coverage required when you switch carriers. Claims-made policies require more management but may be the only option for certain professional liability and specialty risks.</w:t>
      </w:r>
    </w:p>
    <w:p w14:paraId="15C30442" w14:textId="77777777" w:rsidR="001E24AC" w:rsidRDefault="00000000">
      <w:pPr>
        <w:spacing w:before="160" w:after="40"/>
      </w:pPr>
      <w:r>
        <w:rPr>
          <w:b/>
          <w:bCs/>
          <w:color w:val="1C1FC8"/>
          <w:sz w:val="22"/>
          <w:szCs w:val="22"/>
        </w:rPr>
        <w:t xml:space="preserve">Q89: </w:t>
      </w:r>
      <w:r>
        <w:rPr>
          <w:b/>
          <w:bCs/>
          <w:color w:val="1F7A3D"/>
          <w:sz w:val="22"/>
          <w:szCs w:val="22"/>
        </w:rPr>
        <w:t xml:space="preserve">What is </w:t>
      </w:r>
      <w:proofErr w:type="gramStart"/>
      <w:r>
        <w:rPr>
          <w:b/>
          <w:bCs/>
          <w:color w:val="1F7A3D"/>
          <w:sz w:val="22"/>
          <w:szCs w:val="22"/>
        </w:rPr>
        <w:t>a blanket additional</w:t>
      </w:r>
      <w:proofErr w:type="gramEnd"/>
      <w:r>
        <w:rPr>
          <w:b/>
          <w:bCs/>
          <w:color w:val="1F7A3D"/>
          <w:sz w:val="22"/>
          <w:szCs w:val="22"/>
        </w:rPr>
        <w:t xml:space="preserve"> </w:t>
      </w:r>
      <w:proofErr w:type="gramStart"/>
      <w:r>
        <w:rPr>
          <w:b/>
          <w:bCs/>
          <w:color w:val="1F7A3D"/>
          <w:sz w:val="22"/>
          <w:szCs w:val="22"/>
        </w:rPr>
        <w:t>insured</w:t>
      </w:r>
      <w:proofErr w:type="gramEnd"/>
      <w:r>
        <w:rPr>
          <w:b/>
          <w:bCs/>
          <w:color w:val="1F7A3D"/>
          <w:sz w:val="22"/>
          <w:szCs w:val="22"/>
        </w:rPr>
        <w:t xml:space="preserve"> endorsement?</w:t>
      </w:r>
    </w:p>
    <w:p w14:paraId="75870229" w14:textId="77777777" w:rsidR="001E24AC" w:rsidRDefault="00000000">
      <w:pPr>
        <w:ind w:left="200"/>
      </w:pPr>
      <w:r>
        <w:rPr>
          <w:color w:val="444444"/>
          <w:sz w:val="21"/>
          <w:szCs w:val="21"/>
        </w:rPr>
        <w:t>A blanket additional insured endorsement automatically extends additional insured status to any party required by a written contract, without needing to name each one individually. This is more efficient than scheduling each additional insured separately and is becoming standard in commercial contracting.</w:t>
      </w:r>
    </w:p>
    <w:p w14:paraId="576AC2D9" w14:textId="77777777" w:rsidR="001E24AC" w:rsidRDefault="00000000">
      <w:pPr>
        <w:spacing w:before="160" w:after="40"/>
      </w:pPr>
      <w:r>
        <w:rPr>
          <w:b/>
          <w:bCs/>
          <w:color w:val="1C1FC8"/>
          <w:sz w:val="22"/>
          <w:szCs w:val="22"/>
        </w:rPr>
        <w:t xml:space="preserve">Q90: </w:t>
      </w:r>
      <w:r>
        <w:rPr>
          <w:b/>
          <w:bCs/>
          <w:color w:val="1F7A3D"/>
          <w:sz w:val="22"/>
          <w:szCs w:val="22"/>
        </w:rPr>
        <w:t>What is a per-project aggregate endorsement on a GL policy?</w:t>
      </w:r>
    </w:p>
    <w:p w14:paraId="35C1E4A9" w14:textId="77777777" w:rsidR="001E24AC" w:rsidRDefault="00000000">
      <w:pPr>
        <w:ind w:left="200"/>
      </w:pPr>
      <w:r>
        <w:rPr>
          <w:color w:val="444444"/>
          <w:sz w:val="21"/>
          <w:szCs w:val="21"/>
        </w:rPr>
        <w:t>A per-project aggregate reinstates your GL aggregate limit for each separate project. Without it, all claims across all projects share one aggregate limit, which can be exhausted if you have a bad year. GCs and larger subcontractors working on multiple projects should request per-project aggregate endorsements.</w:t>
      </w:r>
    </w:p>
    <w:p w14:paraId="6A6DFB76" w14:textId="77777777" w:rsidR="001E24AC" w:rsidRDefault="00000000">
      <w:pPr>
        <w:spacing w:before="160" w:after="40"/>
      </w:pPr>
      <w:r>
        <w:rPr>
          <w:b/>
          <w:bCs/>
          <w:color w:val="1C1FC8"/>
          <w:sz w:val="22"/>
          <w:szCs w:val="22"/>
        </w:rPr>
        <w:t xml:space="preserve">Q91: </w:t>
      </w:r>
      <w:r>
        <w:rPr>
          <w:b/>
          <w:bCs/>
          <w:color w:val="1F7A3D"/>
          <w:sz w:val="22"/>
          <w:szCs w:val="22"/>
        </w:rPr>
        <w:t xml:space="preserve">What </w:t>
      </w:r>
      <w:proofErr w:type="gramStart"/>
      <w:r>
        <w:rPr>
          <w:b/>
          <w:bCs/>
          <w:color w:val="1F7A3D"/>
          <w:sz w:val="22"/>
          <w:szCs w:val="22"/>
        </w:rPr>
        <w:t>is</w:t>
      </w:r>
      <w:proofErr w:type="gramEnd"/>
      <w:r>
        <w:rPr>
          <w:b/>
          <w:bCs/>
          <w:color w:val="1F7A3D"/>
          <w:sz w:val="22"/>
          <w:szCs w:val="22"/>
        </w:rPr>
        <w:t xml:space="preserve"> </w:t>
      </w:r>
      <w:proofErr w:type="gramStart"/>
      <w:r>
        <w:rPr>
          <w:b/>
          <w:bCs/>
          <w:color w:val="1F7A3D"/>
          <w:sz w:val="22"/>
          <w:szCs w:val="22"/>
        </w:rPr>
        <w:t>contractors</w:t>
      </w:r>
      <w:proofErr w:type="gramEnd"/>
      <w:r>
        <w:rPr>
          <w:b/>
          <w:bCs/>
          <w:color w:val="1F7A3D"/>
          <w:sz w:val="22"/>
          <w:szCs w:val="22"/>
        </w:rPr>
        <w:t xml:space="preserve"> professional liability?</w:t>
      </w:r>
    </w:p>
    <w:p w14:paraId="1854D66E" w14:textId="77777777" w:rsidR="001E24AC" w:rsidRDefault="00000000">
      <w:pPr>
        <w:ind w:left="200"/>
      </w:pPr>
      <w:proofErr w:type="gramStart"/>
      <w:r>
        <w:rPr>
          <w:color w:val="444444"/>
          <w:sz w:val="21"/>
          <w:szCs w:val="21"/>
        </w:rPr>
        <w:t>Contractors</w:t>
      </w:r>
      <w:proofErr w:type="gramEnd"/>
      <w:r>
        <w:rPr>
          <w:color w:val="444444"/>
          <w:sz w:val="21"/>
          <w:szCs w:val="21"/>
        </w:rPr>
        <w:t xml:space="preserve"> professional liability covers errors and omissions in the design or professional services component of a design-build project. It is separate from standard professional E&amp;O and specifically designed for contractors who provide both design and construction services under one contract.</w:t>
      </w:r>
    </w:p>
    <w:p w14:paraId="09B2F768" w14:textId="77777777" w:rsidR="001E24AC" w:rsidRDefault="00000000">
      <w:pPr>
        <w:spacing w:before="160" w:after="40"/>
      </w:pPr>
      <w:r>
        <w:rPr>
          <w:b/>
          <w:bCs/>
          <w:color w:val="1C1FC8"/>
          <w:sz w:val="22"/>
          <w:szCs w:val="22"/>
        </w:rPr>
        <w:t xml:space="preserve">Q92: </w:t>
      </w:r>
      <w:r>
        <w:rPr>
          <w:b/>
          <w:bCs/>
          <w:color w:val="1F7A3D"/>
          <w:sz w:val="22"/>
          <w:szCs w:val="22"/>
        </w:rPr>
        <w:t>How do I add a new employee driver to my commercial auto policy?</w:t>
      </w:r>
    </w:p>
    <w:p w14:paraId="31CA0229" w14:textId="77777777" w:rsidR="001E24AC" w:rsidRDefault="00000000">
      <w:pPr>
        <w:ind w:left="200"/>
      </w:pPr>
      <w:r>
        <w:rPr>
          <w:color w:val="444444"/>
          <w:sz w:val="21"/>
          <w:szCs w:val="21"/>
        </w:rPr>
        <w:t xml:space="preserve">Contact us whenever you hire an employee who will drive a company vehicle. We will request a motor vehicle record review for the new driver. Carriers have </w:t>
      </w:r>
      <w:proofErr w:type="gramStart"/>
      <w:r>
        <w:rPr>
          <w:color w:val="444444"/>
          <w:sz w:val="21"/>
          <w:szCs w:val="21"/>
        </w:rPr>
        <w:t>driving</w:t>
      </w:r>
      <w:proofErr w:type="gramEnd"/>
      <w:r>
        <w:rPr>
          <w:color w:val="444444"/>
          <w:sz w:val="21"/>
          <w:szCs w:val="21"/>
        </w:rPr>
        <w:t xml:space="preserve"> record eligibility standards and a driver with a DUI or multiple violations may not be eligible under your policy. It is better to discover this before the driver is behind the wheel.</w:t>
      </w:r>
    </w:p>
    <w:p w14:paraId="2DC1AD45" w14:textId="77777777" w:rsidR="001E24AC" w:rsidRDefault="00000000">
      <w:pPr>
        <w:spacing w:before="160" w:after="40"/>
      </w:pPr>
      <w:r>
        <w:rPr>
          <w:b/>
          <w:bCs/>
          <w:color w:val="1C1FC8"/>
          <w:sz w:val="22"/>
          <w:szCs w:val="22"/>
        </w:rPr>
        <w:t xml:space="preserve">Q93: </w:t>
      </w:r>
      <w:r>
        <w:rPr>
          <w:b/>
          <w:bCs/>
          <w:color w:val="1F7A3D"/>
          <w:sz w:val="22"/>
          <w:szCs w:val="22"/>
        </w:rPr>
        <w:t>What is active assailant or workplace violence coverage?</w:t>
      </w:r>
    </w:p>
    <w:p w14:paraId="7A2109C1" w14:textId="77777777" w:rsidR="001E24AC" w:rsidRDefault="00000000">
      <w:pPr>
        <w:ind w:left="200"/>
      </w:pPr>
      <w:r>
        <w:rPr>
          <w:color w:val="444444"/>
          <w:sz w:val="21"/>
          <w:szCs w:val="21"/>
        </w:rPr>
        <w:t>Standard GL policies may cover some bodily injury claims from a workplace violence incident, but coverage is often contested due to intentional acts exclusions. A workplace violence endorsement or standalone active assailant policy covers bodily injury, property damage, business income loss, crisis management, and public relations expenses from these incidents.</w:t>
      </w:r>
    </w:p>
    <w:p w14:paraId="60801B36" w14:textId="77777777" w:rsidR="001E24AC" w:rsidRDefault="00000000">
      <w:pPr>
        <w:spacing w:before="160" w:after="40"/>
      </w:pPr>
      <w:r>
        <w:rPr>
          <w:b/>
          <w:bCs/>
          <w:color w:val="1C1FC8"/>
          <w:sz w:val="22"/>
          <w:szCs w:val="22"/>
        </w:rPr>
        <w:t xml:space="preserve">Q94: </w:t>
      </w:r>
      <w:r>
        <w:rPr>
          <w:b/>
          <w:bCs/>
          <w:color w:val="1F7A3D"/>
          <w:sz w:val="22"/>
          <w:szCs w:val="22"/>
        </w:rPr>
        <w:t>What is a performance bond vs. a payment bond?</w:t>
      </w:r>
    </w:p>
    <w:p w14:paraId="2DA0C840" w14:textId="77777777" w:rsidR="001E24AC" w:rsidRDefault="00000000">
      <w:pPr>
        <w:ind w:left="200"/>
      </w:pPr>
      <w:r>
        <w:rPr>
          <w:color w:val="444444"/>
          <w:sz w:val="21"/>
          <w:szCs w:val="21"/>
        </w:rPr>
        <w:t>A performance bond guarantees to the project owner that you will complete the contract as specified. A payment bond guarantees that you will pay your subcontractors, laborers, and material suppliers. Both are surety instruments, not insurance, and are commonly required on public construction projects alongside your GL and WC policies.</w:t>
      </w:r>
    </w:p>
    <w:p w14:paraId="0C2F0CBB" w14:textId="77777777" w:rsidR="001E24AC" w:rsidRDefault="00000000">
      <w:pPr>
        <w:spacing w:before="160" w:after="40"/>
      </w:pPr>
      <w:r>
        <w:rPr>
          <w:b/>
          <w:bCs/>
          <w:color w:val="1C1FC8"/>
          <w:sz w:val="22"/>
          <w:szCs w:val="22"/>
        </w:rPr>
        <w:t xml:space="preserve">Q95: </w:t>
      </w:r>
      <w:r>
        <w:rPr>
          <w:b/>
          <w:bCs/>
          <w:color w:val="1F7A3D"/>
          <w:sz w:val="22"/>
          <w:szCs w:val="22"/>
        </w:rPr>
        <w:t>What is the difference between a per-occurrence deductible and a per-claim deductible?</w:t>
      </w:r>
    </w:p>
    <w:p w14:paraId="04080E5F" w14:textId="77777777" w:rsidR="001E24AC" w:rsidRDefault="00000000">
      <w:pPr>
        <w:ind w:left="200"/>
      </w:pPr>
      <w:r>
        <w:rPr>
          <w:color w:val="444444"/>
          <w:sz w:val="21"/>
          <w:szCs w:val="21"/>
        </w:rPr>
        <w:t>On a per-occurrence deductible, you pay the deductible once per incident regardless of how many claims arise from it. On a per-claim deductible, you pay the deductible for each separate claimant. For businesses with exposure to multi-claimant events, the difference can be significant. Review your deductible structure with us.</w:t>
      </w:r>
    </w:p>
    <w:p w14:paraId="76D1B375" w14:textId="77777777" w:rsidR="00D44601" w:rsidRDefault="00D44601">
      <w:pPr>
        <w:spacing w:before="160" w:after="40"/>
        <w:rPr>
          <w:b/>
          <w:bCs/>
          <w:color w:val="1C1FC8"/>
          <w:sz w:val="22"/>
          <w:szCs w:val="22"/>
        </w:rPr>
      </w:pPr>
    </w:p>
    <w:p w14:paraId="228FEEB8" w14:textId="77777777" w:rsidR="00D44601" w:rsidRDefault="00D44601">
      <w:pPr>
        <w:spacing w:before="160" w:after="40"/>
        <w:rPr>
          <w:b/>
          <w:bCs/>
          <w:color w:val="1C1FC8"/>
          <w:sz w:val="22"/>
          <w:szCs w:val="22"/>
        </w:rPr>
      </w:pPr>
    </w:p>
    <w:p w14:paraId="6B7FFFD4" w14:textId="77777777" w:rsidR="00D44601" w:rsidRDefault="00D44601">
      <w:pPr>
        <w:spacing w:before="160" w:after="40"/>
        <w:rPr>
          <w:b/>
          <w:bCs/>
          <w:color w:val="1C1FC8"/>
          <w:sz w:val="22"/>
          <w:szCs w:val="22"/>
        </w:rPr>
      </w:pPr>
    </w:p>
    <w:p w14:paraId="4556752A" w14:textId="77777777" w:rsidR="00D44601" w:rsidRDefault="00D44601">
      <w:pPr>
        <w:spacing w:before="160" w:after="40"/>
        <w:rPr>
          <w:b/>
          <w:bCs/>
          <w:color w:val="1C1FC8"/>
          <w:sz w:val="22"/>
          <w:szCs w:val="22"/>
        </w:rPr>
      </w:pPr>
    </w:p>
    <w:p w14:paraId="5A04F066" w14:textId="77777777" w:rsidR="00D44601" w:rsidRDefault="00D44601">
      <w:pPr>
        <w:spacing w:before="160" w:after="40"/>
        <w:rPr>
          <w:b/>
          <w:bCs/>
          <w:color w:val="1C1FC8"/>
          <w:sz w:val="22"/>
          <w:szCs w:val="22"/>
        </w:rPr>
      </w:pPr>
    </w:p>
    <w:p w14:paraId="04E2C899" w14:textId="77777777" w:rsidR="00D44601" w:rsidRDefault="00D44601">
      <w:pPr>
        <w:spacing w:before="160" w:after="40"/>
        <w:rPr>
          <w:b/>
          <w:bCs/>
          <w:color w:val="1C1FC8"/>
          <w:sz w:val="22"/>
          <w:szCs w:val="22"/>
        </w:rPr>
      </w:pPr>
    </w:p>
    <w:p w14:paraId="3F2A18C4" w14:textId="77777777" w:rsidR="00D44601" w:rsidRDefault="00D44601">
      <w:pPr>
        <w:spacing w:before="160" w:after="40"/>
        <w:rPr>
          <w:b/>
          <w:bCs/>
          <w:color w:val="1C1FC8"/>
          <w:sz w:val="22"/>
          <w:szCs w:val="22"/>
        </w:rPr>
      </w:pPr>
    </w:p>
    <w:p w14:paraId="4F587EEC" w14:textId="77777777" w:rsidR="00D44601" w:rsidRDefault="00D44601">
      <w:pPr>
        <w:spacing w:before="160" w:after="40"/>
        <w:rPr>
          <w:b/>
          <w:bCs/>
          <w:color w:val="1C1FC8"/>
          <w:sz w:val="22"/>
          <w:szCs w:val="22"/>
        </w:rPr>
      </w:pPr>
    </w:p>
    <w:p w14:paraId="4623EFA7" w14:textId="77777777" w:rsidR="00D44601" w:rsidRDefault="00D44601">
      <w:pPr>
        <w:spacing w:before="160" w:after="40"/>
        <w:rPr>
          <w:b/>
          <w:bCs/>
          <w:color w:val="1C1FC8"/>
          <w:sz w:val="22"/>
          <w:szCs w:val="22"/>
        </w:rPr>
      </w:pPr>
    </w:p>
    <w:p w14:paraId="0356222F" w14:textId="77777777" w:rsidR="00D44601" w:rsidRDefault="00D44601">
      <w:pPr>
        <w:spacing w:before="160" w:after="40"/>
        <w:rPr>
          <w:b/>
          <w:bCs/>
          <w:color w:val="1C1FC8"/>
          <w:sz w:val="22"/>
          <w:szCs w:val="22"/>
        </w:rPr>
      </w:pPr>
    </w:p>
    <w:p w14:paraId="74CF18C9" w14:textId="77777777" w:rsidR="00D44601" w:rsidRDefault="00D44601">
      <w:pPr>
        <w:spacing w:before="160" w:after="40"/>
        <w:rPr>
          <w:b/>
          <w:bCs/>
          <w:color w:val="1C1FC8"/>
          <w:sz w:val="22"/>
          <w:szCs w:val="22"/>
        </w:rPr>
      </w:pPr>
    </w:p>
    <w:p w14:paraId="441BFAF9" w14:textId="1A6A230B" w:rsidR="001E24AC" w:rsidRDefault="00000000">
      <w:pPr>
        <w:spacing w:before="160" w:after="40"/>
      </w:pPr>
      <w:r>
        <w:rPr>
          <w:b/>
          <w:bCs/>
          <w:color w:val="1C1FC8"/>
          <w:sz w:val="22"/>
          <w:szCs w:val="22"/>
        </w:rPr>
        <w:t xml:space="preserve">Q96: </w:t>
      </w:r>
      <w:r>
        <w:rPr>
          <w:b/>
          <w:bCs/>
          <w:color w:val="1F7A3D"/>
          <w:sz w:val="22"/>
          <w:szCs w:val="22"/>
        </w:rPr>
        <w:t>Does my commercial property policy cover tenant improvements I made to a leased</w:t>
      </w:r>
    </w:p>
    <w:p w14:paraId="0077FF99" w14:textId="77777777" w:rsidR="001E24AC" w:rsidRDefault="00000000">
      <w:pPr>
        <w:ind w:left="200"/>
      </w:pPr>
      <w:r>
        <w:rPr>
          <w:color w:val="444444"/>
          <w:sz w:val="21"/>
          <w:szCs w:val="21"/>
        </w:rPr>
        <w:t>space? Tenant improvements and betterments, meaning physical alterations you made to a leased space at your own expense, are part of your business personal property and should be scheduled on your commercial property policy at their replacement cost. Many tenants underinsure or entirely omit build-out costs from their property coverage.</w:t>
      </w:r>
    </w:p>
    <w:p w14:paraId="16953B98" w14:textId="77777777" w:rsidR="001E24AC" w:rsidRDefault="00000000">
      <w:pPr>
        <w:spacing w:before="160" w:after="40"/>
      </w:pPr>
      <w:r>
        <w:rPr>
          <w:b/>
          <w:bCs/>
          <w:color w:val="1C1FC8"/>
          <w:sz w:val="22"/>
          <w:szCs w:val="22"/>
        </w:rPr>
        <w:t xml:space="preserve">Q97: </w:t>
      </w:r>
      <w:r>
        <w:rPr>
          <w:b/>
          <w:bCs/>
          <w:color w:val="1F7A3D"/>
          <w:sz w:val="22"/>
          <w:szCs w:val="22"/>
        </w:rPr>
        <w:t>What is cyber first-party vs. third-party coverage?</w:t>
      </w:r>
    </w:p>
    <w:p w14:paraId="761BF3BC" w14:textId="77777777" w:rsidR="001E24AC" w:rsidRDefault="00000000">
      <w:pPr>
        <w:ind w:left="200"/>
      </w:pPr>
      <w:r>
        <w:rPr>
          <w:color w:val="444444"/>
          <w:sz w:val="21"/>
          <w:szCs w:val="21"/>
        </w:rPr>
        <w:t xml:space="preserve">First-party cyber coverage pays for your own losses after a breach, including business interruption, data recovery, and breach notification costs. Third-party cyber coverage pays for claims from customers, vendors, or other parties harmed by a breach you experienced. Most cyber policies include both components, but limits and </w:t>
      </w:r>
      <w:proofErr w:type="spellStart"/>
      <w:r>
        <w:rPr>
          <w:color w:val="444444"/>
          <w:sz w:val="21"/>
          <w:szCs w:val="21"/>
        </w:rPr>
        <w:t>sublimits</w:t>
      </w:r>
      <w:proofErr w:type="spellEnd"/>
      <w:r>
        <w:rPr>
          <w:color w:val="444444"/>
          <w:sz w:val="21"/>
          <w:szCs w:val="21"/>
        </w:rPr>
        <w:t xml:space="preserve"> vary.</w:t>
      </w:r>
    </w:p>
    <w:p w14:paraId="29625D82" w14:textId="77777777" w:rsidR="001E24AC" w:rsidRDefault="00000000">
      <w:pPr>
        <w:spacing w:before="160" w:after="40"/>
      </w:pPr>
      <w:r>
        <w:rPr>
          <w:b/>
          <w:bCs/>
          <w:color w:val="1C1FC8"/>
          <w:sz w:val="22"/>
          <w:szCs w:val="22"/>
        </w:rPr>
        <w:t xml:space="preserve">Q98: </w:t>
      </w:r>
      <w:r>
        <w:rPr>
          <w:b/>
          <w:bCs/>
          <w:color w:val="1F7A3D"/>
          <w:sz w:val="22"/>
          <w:szCs w:val="22"/>
        </w:rPr>
        <w:t>Does my business need separate coverage for company-owned cell phones and</w:t>
      </w:r>
    </w:p>
    <w:p w14:paraId="3DAA1D2B" w14:textId="77777777" w:rsidR="001E24AC" w:rsidRDefault="00000000">
      <w:pPr>
        <w:ind w:left="200"/>
      </w:pPr>
      <w:r>
        <w:rPr>
          <w:color w:val="444444"/>
          <w:sz w:val="21"/>
          <w:szCs w:val="21"/>
        </w:rPr>
        <w:t xml:space="preserve">laptops? Standard commercial property policies may cover electronic equipment at the listed location, but equipment taken </w:t>
      </w:r>
      <w:proofErr w:type="gramStart"/>
      <w:r>
        <w:rPr>
          <w:color w:val="444444"/>
          <w:sz w:val="21"/>
          <w:szCs w:val="21"/>
        </w:rPr>
        <w:t>off-premises</w:t>
      </w:r>
      <w:proofErr w:type="gramEnd"/>
      <w:r>
        <w:rPr>
          <w:color w:val="444444"/>
          <w:sz w:val="21"/>
          <w:szCs w:val="21"/>
        </w:rPr>
        <w:t xml:space="preserve"> is often </w:t>
      </w:r>
      <w:proofErr w:type="spellStart"/>
      <w:r>
        <w:rPr>
          <w:color w:val="444444"/>
          <w:sz w:val="21"/>
          <w:szCs w:val="21"/>
        </w:rPr>
        <w:t>sublimited</w:t>
      </w:r>
      <w:proofErr w:type="spellEnd"/>
      <w:r>
        <w:rPr>
          <w:color w:val="444444"/>
          <w:sz w:val="21"/>
          <w:szCs w:val="21"/>
        </w:rPr>
        <w:t xml:space="preserve"> or excluded. An inland marine electronic data processing or equipment floater provides broader coverage for mobile devices, laptops, and other tech assets used away from the office.</w:t>
      </w:r>
    </w:p>
    <w:p w14:paraId="422DC566" w14:textId="77777777" w:rsidR="001E24AC" w:rsidRDefault="00000000">
      <w:pPr>
        <w:spacing w:before="160" w:after="40"/>
      </w:pPr>
      <w:r>
        <w:rPr>
          <w:b/>
          <w:bCs/>
          <w:color w:val="1C1FC8"/>
          <w:sz w:val="22"/>
          <w:szCs w:val="22"/>
        </w:rPr>
        <w:t xml:space="preserve">Q99: </w:t>
      </w:r>
      <w:r>
        <w:rPr>
          <w:b/>
          <w:bCs/>
          <w:color w:val="1F7A3D"/>
          <w:sz w:val="22"/>
          <w:szCs w:val="22"/>
        </w:rPr>
        <w:t xml:space="preserve">What is </w:t>
      </w:r>
      <w:proofErr w:type="gramStart"/>
      <w:r>
        <w:rPr>
          <w:b/>
          <w:bCs/>
          <w:color w:val="1F7A3D"/>
          <w:sz w:val="22"/>
          <w:szCs w:val="22"/>
        </w:rPr>
        <w:t>a business</w:t>
      </w:r>
      <w:proofErr w:type="gramEnd"/>
      <w:r>
        <w:rPr>
          <w:b/>
          <w:bCs/>
          <w:color w:val="1F7A3D"/>
          <w:sz w:val="22"/>
          <w:szCs w:val="22"/>
        </w:rPr>
        <w:t xml:space="preserve"> income waiting period and how should I set it?</w:t>
      </w:r>
    </w:p>
    <w:p w14:paraId="70FABE88" w14:textId="77777777" w:rsidR="001E24AC" w:rsidRDefault="00000000">
      <w:pPr>
        <w:ind w:left="200"/>
      </w:pPr>
      <w:r>
        <w:rPr>
          <w:color w:val="444444"/>
          <w:sz w:val="21"/>
          <w:szCs w:val="21"/>
        </w:rPr>
        <w:t xml:space="preserve">The waiting period, sometimes called the </w:t>
      </w:r>
      <w:proofErr w:type="gramStart"/>
      <w:r>
        <w:rPr>
          <w:color w:val="444444"/>
          <w:sz w:val="21"/>
          <w:szCs w:val="21"/>
        </w:rPr>
        <w:t>time deductible</w:t>
      </w:r>
      <w:proofErr w:type="gramEnd"/>
      <w:r>
        <w:rPr>
          <w:color w:val="444444"/>
          <w:sz w:val="21"/>
          <w:szCs w:val="21"/>
        </w:rPr>
        <w:t>, is the number of hours or days that must pass after a covered loss before business income coverage begins. Common periods are 24, 48, or 72 hours. A longer waiting period reduces your premium but increases your out-of-pocket exposure in the early days of a shutdown. We model several scenarios to help you choose wisely.</w:t>
      </w:r>
    </w:p>
    <w:p w14:paraId="5E6C577F" w14:textId="77777777" w:rsidR="001E24AC" w:rsidRDefault="00000000">
      <w:pPr>
        <w:spacing w:before="160" w:after="40"/>
      </w:pPr>
      <w:r>
        <w:rPr>
          <w:b/>
          <w:bCs/>
          <w:color w:val="1C1FC8"/>
          <w:sz w:val="22"/>
          <w:szCs w:val="22"/>
        </w:rPr>
        <w:t xml:space="preserve">Q100: </w:t>
      </w:r>
      <w:r>
        <w:rPr>
          <w:b/>
          <w:bCs/>
          <w:color w:val="1F7A3D"/>
          <w:sz w:val="22"/>
          <w:szCs w:val="22"/>
        </w:rPr>
        <w:t>What is the most common mistake businesses make with their insurance?</w:t>
      </w:r>
    </w:p>
    <w:p w14:paraId="7D659925" w14:textId="77777777" w:rsidR="001E24AC" w:rsidRDefault="00000000">
      <w:pPr>
        <w:ind w:left="200"/>
      </w:pPr>
      <w:r>
        <w:rPr>
          <w:color w:val="444444"/>
          <w:sz w:val="21"/>
          <w:szCs w:val="21"/>
        </w:rPr>
        <w:t>Underinsuring property is the single most common mistake. Most businesses set limits based on what they paid years ago and never update for renovations, equipment purchases, or rising construction costs. The result is a devastating co-insurance penalty at claim time. An annual review with accurate replacement cost estimates is the most important thing you can do to protect your business.</w:t>
      </w:r>
    </w:p>
    <w:p w14:paraId="3DB123DE" w14:textId="77777777" w:rsidR="001E24AC" w:rsidRDefault="001E24AC">
      <w:pPr>
        <w:pBdr>
          <w:top w:val="single" w:sz="12" w:space="8" w:color="2FA51A"/>
        </w:pBdr>
        <w:spacing w:before="300"/>
      </w:pPr>
    </w:p>
    <w:p w14:paraId="4FB9C634" w14:textId="77777777" w:rsidR="001E24AC" w:rsidRDefault="00000000">
      <w:pPr>
        <w:spacing w:before="120"/>
        <w:jc w:val="center"/>
      </w:pPr>
      <w:r>
        <w:rPr>
          <w:color w:val="666666"/>
          <w:sz w:val="16"/>
          <w:szCs w:val="16"/>
        </w:rPr>
        <w:t>7001 N Cherry St, Suite 201, Gladstone, MO 64118</w:t>
      </w:r>
    </w:p>
    <w:p w14:paraId="24F58877" w14:textId="77777777" w:rsidR="001E24AC" w:rsidRDefault="00000000">
      <w:pPr>
        <w:spacing w:before="20" w:after="200"/>
        <w:jc w:val="center"/>
      </w:pPr>
      <w:r>
        <w:rPr>
          <w:b/>
          <w:bCs/>
          <w:color w:val="666666"/>
          <w:sz w:val="16"/>
          <w:szCs w:val="16"/>
        </w:rPr>
        <w:t>Jay Stoetzer   |   816-384-7738   |   jay@insure247.com</w:t>
      </w:r>
    </w:p>
    <w:p w14:paraId="7A811352" w14:textId="77777777" w:rsidR="001E24AC" w:rsidRDefault="00000000">
      <w:pPr>
        <w:spacing w:before="60"/>
        <w:jc w:val="center"/>
      </w:pPr>
      <w:r>
        <w:rPr>
          <w:i/>
          <w:iCs/>
          <w:color w:val="666666"/>
          <w:sz w:val="15"/>
          <w:szCs w:val="15"/>
        </w:rPr>
        <w:t>This material is for general informational purposes only and does not modify, amend, or replace the terms of any insurance policy. Coverage is subject to the actual policy language, conditions, and exclusions. Contact us to discuss your specific situation.</w:t>
      </w:r>
    </w:p>
    <w:sectPr w:rsidR="001E24AC">
      <w:footerReference w:type="default" r:id="rId7"/>
      <w:pgSz w:w="12240" w:h="15840"/>
      <w:pgMar w:top="72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8109" w14:textId="77777777" w:rsidR="00A85F01" w:rsidRDefault="00A85F01">
      <w:r>
        <w:separator/>
      </w:r>
    </w:p>
  </w:endnote>
  <w:endnote w:type="continuationSeparator" w:id="0">
    <w:p w14:paraId="0D7244D8" w14:textId="77777777" w:rsidR="00A85F01" w:rsidRDefault="00A8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54C9" w14:textId="77777777" w:rsidR="001E24AC" w:rsidRDefault="00000000">
    <w:pPr>
      <w:pBdr>
        <w:top w:val="single" w:sz="4" w:space="4" w:color="CCCCCC"/>
      </w:pBdr>
      <w:jc w:val="right"/>
    </w:pPr>
    <w:r>
      <w:rPr>
        <w:color w:val="666666"/>
        <w:sz w:val="15"/>
        <w:szCs w:val="15"/>
      </w:rPr>
      <w:t xml:space="preserve">Page </w:t>
    </w:r>
    <w:r>
      <w:rPr>
        <w:color w:val="666666"/>
        <w:sz w:val="15"/>
        <w:szCs w:val="15"/>
      </w:rPr>
      <w:fldChar w:fldCharType="begin"/>
    </w:r>
    <w:r>
      <w:rPr>
        <w:color w:val="666666"/>
        <w:sz w:val="15"/>
        <w:szCs w:val="15"/>
      </w:rPr>
      <w:instrText>PAGE</w:instrText>
    </w:r>
    <w:r>
      <w:rPr>
        <w:color w:val="666666"/>
        <w:sz w:val="15"/>
        <w:szCs w:val="15"/>
      </w:rPr>
      <w:fldChar w:fldCharType="separate"/>
    </w:r>
    <w:r w:rsidR="00D44601">
      <w:rPr>
        <w:noProof/>
        <w:color w:val="666666"/>
        <w:sz w:val="15"/>
        <w:szCs w:val="15"/>
      </w:rPr>
      <w:t>1</w:t>
    </w:r>
    <w:r>
      <w:rPr>
        <w:color w:val="666666"/>
        <w:sz w:val="15"/>
        <w:szCs w:val="15"/>
      </w:rPr>
      <w:fldChar w:fldCharType="end"/>
    </w:r>
    <w:r>
      <w:rPr>
        <w:color w:val="666666"/>
        <w:sz w:val="15"/>
        <w:szCs w:val="15"/>
      </w:rPr>
      <w:t xml:space="preserve"> of </w:t>
    </w:r>
    <w:r>
      <w:rPr>
        <w:color w:val="666666"/>
        <w:sz w:val="15"/>
        <w:szCs w:val="15"/>
      </w:rPr>
      <w:fldChar w:fldCharType="begin"/>
    </w:r>
    <w:r>
      <w:rPr>
        <w:color w:val="666666"/>
        <w:sz w:val="15"/>
        <w:szCs w:val="15"/>
      </w:rPr>
      <w:instrText>NUMPAGES</w:instrText>
    </w:r>
    <w:r>
      <w:rPr>
        <w:color w:val="666666"/>
        <w:sz w:val="15"/>
        <w:szCs w:val="15"/>
      </w:rPr>
      <w:fldChar w:fldCharType="separate"/>
    </w:r>
    <w:r w:rsidR="00D44601">
      <w:rPr>
        <w:noProof/>
        <w:color w:val="666666"/>
        <w:sz w:val="15"/>
        <w:szCs w:val="15"/>
      </w:rPr>
      <w:t>2</w:t>
    </w:r>
    <w:r>
      <w:rPr>
        <w:color w:val="6666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ECD4B" w14:textId="77777777" w:rsidR="00A85F01" w:rsidRDefault="00A85F01">
      <w:r>
        <w:separator/>
      </w:r>
    </w:p>
  </w:footnote>
  <w:footnote w:type="continuationSeparator" w:id="0">
    <w:p w14:paraId="3C6FF38B" w14:textId="77777777" w:rsidR="00A85F01" w:rsidRDefault="00A85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423D"/>
    <w:multiLevelType w:val="hybridMultilevel"/>
    <w:tmpl w:val="AF5CD0B2"/>
    <w:lvl w:ilvl="0" w:tplc="D878EB38">
      <w:start w:val="1"/>
      <w:numFmt w:val="bullet"/>
      <w:lvlText w:val="●"/>
      <w:lvlJc w:val="left"/>
      <w:pPr>
        <w:ind w:left="720" w:hanging="360"/>
      </w:pPr>
    </w:lvl>
    <w:lvl w:ilvl="1" w:tplc="803639CA">
      <w:start w:val="1"/>
      <w:numFmt w:val="bullet"/>
      <w:lvlText w:val="○"/>
      <w:lvlJc w:val="left"/>
      <w:pPr>
        <w:ind w:left="1440" w:hanging="360"/>
      </w:pPr>
    </w:lvl>
    <w:lvl w:ilvl="2" w:tplc="7E2E2788">
      <w:start w:val="1"/>
      <w:numFmt w:val="bullet"/>
      <w:lvlText w:val="■"/>
      <w:lvlJc w:val="left"/>
      <w:pPr>
        <w:ind w:left="2160" w:hanging="360"/>
      </w:pPr>
    </w:lvl>
    <w:lvl w:ilvl="3" w:tplc="DF28BE8C">
      <w:start w:val="1"/>
      <w:numFmt w:val="bullet"/>
      <w:lvlText w:val="●"/>
      <w:lvlJc w:val="left"/>
      <w:pPr>
        <w:ind w:left="2880" w:hanging="360"/>
      </w:pPr>
    </w:lvl>
    <w:lvl w:ilvl="4" w:tplc="A858C268">
      <w:start w:val="1"/>
      <w:numFmt w:val="bullet"/>
      <w:lvlText w:val="○"/>
      <w:lvlJc w:val="left"/>
      <w:pPr>
        <w:ind w:left="3600" w:hanging="360"/>
      </w:pPr>
    </w:lvl>
    <w:lvl w:ilvl="5" w:tplc="99EEC090">
      <w:start w:val="1"/>
      <w:numFmt w:val="bullet"/>
      <w:lvlText w:val="■"/>
      <w:lvlJc w:val="left"/>
      <w:pPr>
        <w:ind w:left="4320" w:hanging="360"/>
      </w:pPr>
    </w:lvl>
    <w:lvl w:ilvl="6" w:tplc="E404FD16">
      <w:start w:val="1"/>
      <w:numFmt w:val="bullet"/>
      <w:lvlText w:val="●"/>
      <w:lvlJc w:val="left"/>
      <w:pPr>
        <w:ind w:left="5040" w:hanging="360"/>
      </w:pPr>
    </w:lvl>
    <w:lvl w:ilvl="7" w:tplc="D7240E7A">
      <w:start w:val="1"/>
      <w:numFmt w:val="bullet"/>
      <w:lvlText w:val="●"/>
      <w:lvlJc w:val="left"/>
      <w:pPr>
        <w:ind w:left="5760" w:hanging="360"/>
      </w:pPr>
    </w:lvl>
    <w:lvl w:ilvl="8" w:tplc="9CFCDCFC">
      <w:start w:val="1"/>
      <w:numFmt w:val="bullet"/>
      <w:lvlText w:val="●"/>
      <w:lvlJc w:val="left"/>
      <w:pPr>
        <w:ind w:left="6480" w:hanging="360"/>
      </w:pPr>
    </w:lvl>
  </w:abstractNum>
  <w:num w:numId="1" w16cid:durableId="10879201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4AC"/>
    <w:rsid w:val="001E24AC"/>
    <w:rsid w:val="00A8086B"/>
    <w:rsid w:val="00A85F01"/>
    <w:rsid w:val="00D4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010B1"/>
  <w15:docId w15:val="{E63BB831-2A66-46B6-9459-36C3DF7E9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5840</Words>
  <Characters>29492</Characters>
  <Application>Microsoft Office Word</Application>
  <DocSecurity>0</DocSecurity>
  <Lines>475</Lines>
  <Paragraphs>155</Paragraphs>
  <ScaleCrop>false</ScaleCrop>
  <Company/>
  <LinksUpToDate>false</LinksUpToDate>
  <CharactersWithSpaces>35177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Jerome Stoetzer</cp:lastModifiedBy>
  <cp:revision>2</cp:revision>
  <dcterms:created xsi:type="dcterms:W3CDTF">2026-07-20T22:26:00Z</dcterms:created>
  <dcterms:modified xsi:type="dcterms:W3CDTF">2026-07-20T22:26:00Z</dcterms:modified>
</cp:coreProperties>
</file>